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B48F9" w14:textId="77777777" w:rsidR="008C603C" w:rsidRDefault="008C603C" w:rsidP="008C603C">
      <w:pPr>
        <w:ind w:left="9072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Утвержден </w:t>
      </w:r>
    </w:p>
    <w:p w14:paraId="672B628E" w14:textId="7AD539B4" w:rsidR="008C603C" w:rsidRDefault="008C603C" w:rsidP="008C603C">
      <w:pPr>
        <w:ind w:left="9072"/>
        <w:rPr>
          <w:rFonts w:ascii="Arial Narrow" w:hAnsi="Arial Narrow"/>
          <w:b/>
          <w:sz w:val="28"/>
          <w:szCs w:val="28"/>
        </w:rPr>
      </w:pPr>
      <w:proofErr w:type="gramStart"/>
      <w:r>
        <w:rPr>
          <w:rFonts w:ascii="Arial Narrow" w:hAnsi="Arial Narrow"/>
          <w:b/>
          <w:sz w:val="28"/>
          <w:szCs w:val="28"/>
        </w:rPr>
        <w:t>Протоколом  Комиссии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по развитию рынка операторов почтовой связи от «</w:t>
      </w:r>
      <w:r w:rsidR="00245D53">
        <w:rPr>
          <w:rFonts w:ascii="Arial Narrow" w:hAnsi="Arial Narrow"/>
          <w:b/>
          <w:sz w:val="28"/>
          <w:szCs w:val="28"/>
        </w:rPr>
        <w:t>18</w:t>
      </w:r>
      <w:r>
        <w:rPr>
          <w:rFonts w:ascii="Arial Narrow" w:hAnsi="Arial Narrow"/>
          <w:b/>
          <w:sz w:val="28"/>
          <w:szCs w:val="28"/>
        </w:rPr>
        <w:t>» января 202</w:t>
      </w:r>
      <w:r w:rsidR="00245D53">
        <w:rPr>
          <w:rFonts w:ascii="Arial Narrow" w:hAnsi="Arial Narrow"/>
          <w:b/>
          <w:sz w:val="28"/>
          <w:szCs w:val="28"/>
        </w:rPr>
        <w:t>4</w:t>
      </w:r>
      <w:r>
        <w:rPr>
          <w:rFonts w:ascii="Arial Narrow" w:hAnsi="Arial Narrow"/>
          <w:b/>
          <w:sz w:val="28"/>
          <w:szCs w:val="28"/>
        </w:rPr>
        <w:t xml:space="preserve"> г.</w:t>
      </w:r>
    </w:p>
    <w:p w14:paraId="53221BB9" w14:textId="77777777" w:rsidR="004526C5" w:rsidRPr="00944699" w:rsidRDefault="004526C5" w:rsidP="004526C5">
      <w:pPr>
        <w:jc w:val="center"/>
        <w:rPr>
          <w:rFonts w:ascii="Arial Narrow" w:hAnsi="Arial Narrow"/>
        </w:rPr>
      </w:pPr>
    </w:p>
    <w:p w14:paraId="5E8E7A06" w14:textId="77777777" w:rsidR="004526C5" w:rsidRPr="00944699" w:rsidRDefault="004526C5" w:rsidP="004526C5">
      <w:pPr>
        <w:jc w:val="center"/>
        <w:rPr>
          <w:rFonts w:ascii="Arial Narrow" w:hAnsi="Arial Narrow"/>
        </w:rPr>
      </w:pPr>
    </w:p>
    <w:p w14:paraId="1AEC0EA6" w14:textId="4A96B4F8" w:rsidR="004526C5" w:rsidRDefault="00944699" w:rsidP="004526C5">
      <w:pPr>
        <w:jc w:val="center"/>
        <w:rPr>
          <w:rFonts w:ascii="Arial Narrow" w:hAnsi="Arial Narrow"/>
          <w:b/>
          <w:sz w:val="28"/>
        </w:rPr>
      </w:pPr>
      <w:r w:rsidRPr="00944699">
        <w:rPr>
          <w:rFonts w:ascii="Arial Narrow" w:hAnsi="Arial Narrow"/>
          <w:b/>
          <w:sz w:val="28"/>
        </w:rPr>
        <w:t xml:space="preserve">ОТЧЕТ </w:t>
      </w:r>
      <w:r>
        <w:rPr>
          <w:rFonts w:ascii="Arial Narrow" w:hAnsi="Arial Narrow"/>
          <w:b/>
          <w:sz w:val="28"/>
        </w:rPr>
        <w:t xml:space="preserve">О </w:t>
      </w:r>
      <w:r w:rsidRPr="00944699">
        <w:rPr>
          <w:rFonts w:ascii="Arial Narrow" w:hAnsi="Arial Narrow"/>
          <w:b/>
          <w:sz w:val="28"/>
        </w:rPr>
        <w:t>ДЕЯТЕЛЬНОСТИ ЗА 202</w:t>
      </w:r>
      <w:r w:rsidR="00245D53">
        <w:rPr>
          <w:rFonts w:ascii="Arial Narrow" w:hAnsi="Arial Narrow"/>
          <w:b/>
          <w:sz w:val="28"/>
        </w:rPr>
        <w:t xml:space="preserve">3 </w:t>
      </w:r>
      <w:r w:rsidR="004526C5" w:rsidRPr="00944699">
        <w:rPr>
          <w:rFonts w:ascii="Arial Narrow" w:hAnsi="Arial Narrow"/>
          <w:b/>
          <w:sz w:val="28"/>
        </w:rPr>
        <w:t>ГОД</w:t>
      </w:r>
    </w:p>
    <w:p w14:paraId="079BE318" w14:textId="445FA867" w:rsidR="000A4B07" w:rsidRPr="00944699" w:rsidRDefault="000A4B07" w:rsidP="004526C5">
      <w:pPr>
        <w:jc w:val="center"/>
        <w:rPr>
          <w:rFonts w:ascii="Arial Narrow" w:hAnsi="Arial Narrow"/>
          <w:b/>
          <w:sz w:val="28"/>
        </w:rPr>
      </w:pPr>
      <w:r w:rsidRPr="000A4B07">
        <w:rPr>
          <w:rFonts w:ascii="Arial Narrow" w:hAnsi="Arial Narrow"/>
          <w:b/>
          <w:sz w:val="28"/>
        </w:rPr>
        <w:t>Комисси</w:t>
      </w:r>
      <w:r>
        <w:rPr>
          <w:rFonts w:ascii="Arial Narrow" w:hAnsi="Arial Narrow"/>
          <w:b/>
          <w:sz w:val="28"/>
        </w:rPr>
        <w:t>я</w:t>
      </w:r>
      <w:r w:rsidRPr="000A4B07">
        <w:rPr>
          <w:rFonts w:ascii="Arial Narrow" w:hAnsi="Arial Narrow"/>
          <w:b/>
          <w:sz w:val="28"/>
        </w:rPr>
        <w:t xml:space="preserve"> по развитию рынка операторов почтовой связи</w:t>
      </w:r>
    </w:p>
    <w:p w14:paraId="6CFAC14E" w14:textId="42B4846A" w:rsidR="00D53905" w:rsidRPr="00944699" w:rsidRDefault="00944699">
      <w:pPr>
        <w:rPr>
          <w:rFonts w:ascii="Arial Narrow" w:hAnsi="Arial Narrow"/>
        </w:rPr>
      </w:pPr>
      <w:r w:rsidRPr="00944699">
        <w:rPr>
          <w:rFonts w:ascii="Arial Narrow" w:hAnsi="Arial Narrow"/>
          <w:b/>
        </w:rPr>
        <w:t xml:space="preserve"> </w:t>
      </w:r>
    </w:p>
    <w:p w14:paraId="4C926493" w14:textId="77777777" w:rsidR="004526C5" w:rsidRPr="00944699" w:rsidRDefault="004526C5">
      <w:pPr>
        <w:rPr>
          <w:rFonts w:ascii="Arial Narrow" w:hAnsi="Arial Narrow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657"/>
        <w:gridCol w:w="5245"/>
        <w:gridCol w:w="3685"/>
      </w:tblGrid>
      <w:tr w:rsidR="004216CA" w:rsidRPr="00944699" w14:paraId="354A1B96" w14:textId="77777777" w:rsidTr="004216CA"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435A8240" w14:textId="01A6F8CC" w:rsidR="004216CA" w:rsidRPr="00944699" w:rsidRDefault="004216CA" w:rsidP="004216CA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304AA">
              <w:rPr>
                <w:rFonts w:cs="Arial"/>
              </w:rPr>
              <w:t>Период и место проведения ключевых мероприятий: заседаний, семинаров, конференций, круглых столов, совещаний, рабочих групп и т.д.) Комитета/ Комиссии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</w:tcPr>
          <w:p w14:paraId="3FBE7DAD" w14:textId="0FCD1EE3" w:rsidR="004216CA" w:rsidRPr="00944699" w:rsidRDefault="004216CA" w:rsidP="004216CA">
            <w:pPr>
              <w:rPr>
                <w:rFonts w:ascii="Arial Narrow" w:hAnsi="Arial Narrow"/>
                <w:b/>
                <w:sz w:val="28"/>
              </w:rPr>
            </w:pPr>
            <w:r w:rsidRPr="00944699">
              <w:rPr>
                <w:rFonts w:ascii="Arial Narrow" w:hAnsi="Arial Narrow"/>
                <w:b/>
                <w:sz w:val="28"/>
              </w:rPr>
              <w:t xml:space="preserve">Перечень рассмотренных вопросов 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09E81D8F" w14:textId="77777777" w:rsidR="004216CA" w:rsidRPr="00944699" w:rsidRDefault="004216CA" w:rsidP="004216CA">
            <w:pPr>
              <w:rPr>
                <w:rFonts w:ascii="Arial Narrow" w:hAnsi="Arial Narrow"/>
                <w:b/>
                <w:sz w:val="28"/>
              </w:rPr>
            </w:pPr>
            <w:r w:rsidRPr="00944699">
              <w:rPr>
                <w:rFonts w:ascii="Arial Narrow" w:hAnsi="Arial Narrow"/>
                <w:b/>
                <w:sz w:val="28"/>
              </w:rP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14:paraId="28C2A3E8" w14:textId="77777777" w:rsidR="004216CA" w:rsidRPr="00944699" w:rsidRDefault="004216CA" w:rsidP="004216CA">
            <w:pPr>
              <w:rPr>
                <w:rFonts w:ascii="Arial Narrow" w:hAnsi="Arial Narrow"/>
                <w:b/>
                <w:sz w:val="28"/>
              </w:rPr>
            </w:pPr>
            <w:r w:rsidRPr="00944699">
              <w:rPr>
                <w:rFonts w:ascii="Arial Narrow" w:hAnsi="Arial Narrow"/>
                <w:b/>
                <w:sz w:val="28"/>
              </w:rPr>
              <w:t>реакция органа власти (при наличии)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CE3D8F7" w14:textId="263EFBA1" w:rsidR="004216CA" w:rsidRPr="00944699" w:rsidRDefault="004216CA" w:rsidP="004216CA">
            <w:pPr>
              <w:rPr>
                <w:rFonts w:ascii="Arial Narrow" w:hAnsi="Arial Narrow"/>
                <w:b/>
                <w:sz w:val="28"/>
              </w:rPr>
            </w:pPr>
            <w:r w:rsidRPr="00944699">
              <w:rPr>
                <w:rFonts w:ascii="Arial Narrow" w:hAnsi="Arial Narrow"/>
                <w:b/>
                <w:sz w:val="28"/>
              </w:rPr>
              <w:t>Основные проекты нормативных правовых актов и стратегических документов в сфере ответственности Комиссии</w:t>
            </w:r>
          </w:p>
          <w:p w14:paraId="2C077617" w14:textId="446114B4" w:rsidR="004216CA" w:rsidRPr="00944699" w:rsidRDefault="004216CA" w:rsidP="004216CA">
            <w:pPr>
              <w:rPr>
                <w:rFonts w:ascii="Arial Narrow" w:hAnsi="Arial Narrow"/>
                <w:b/>
                <w:sz w:val="28"/>
              </w:rPr>
            </w:pPr>
          </w:p>
        </w:tc>
      </w:tr>
      <w:tr w:rsidR="004216CA" w:rsidRPr="00FF10E4" w14:paraId="47A668AF" w14:textId="77777777" w:rsidTr="004216CA">
        <w:trPr>
          <w:trHeight w:val="383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77A2F310" w14:textId="6E0454E5" w:rsidR="004216CA" w:rsidRPr="00FF10E4" w:rsidRDefault="005C6433" w:rsidP="005C6433">
            <w:r>
              <w:rPr>
                <w:rFonts w:cs="Arial"/>
                <w:bCs/>
                <w:color w:val="000000" w:themeColor="text1"/>
              </w:rPr>
              <w:t>Апрель – декабрь 2023 г.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</w:tcPr>
          <w:p w14:paraId="4AF77774" w14:textId="3739B4A7" w:rsidR="004216CA" w:rsidRPr="00FF10E4" w:rsidRDefault="005C6433" w:rsidP="004216CA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Включение в предмет договора оказания услуг </w:t>
            </w:r>
            <w:proofErr w:type="spellStart"/>
            <w:r>
              <w:rPr>
                <w:bCs/>
              </w:rPr>
              <w:t>межоператорского</w:t>
            </w:r>
            <w:proofErr w:type="spellEnd"/>
            <w:r>
              <w:rPr>
                <w:bCs/>
              </w:rPr>
              <w:t xml:space="preserve"> обмена, </w:t>
            </w:r>
            <w:proofErr w:type="spellStart"/>
            <w:r>
              <w:rPr>
                <w:bCs/>
              </w:rPr>
              <w:t>заключаемогос</w:t>
            </w:r>
            <w:proofErr w:type="spellEnd"/>
            <w:r>
              <w:rPr>
                <w:bCs/>
              </w:rPr>
              <w:t xml:space="preserve"> естественным монополистом АО «Почта России», писем разрядов «Судебное», «Административное»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520F8F11" w14:textId="612D7A55" w:rsidR="004216CA" w:rsidRDefault="005C6433" w:rsidP="005C6433">
            <w:pPr>
              <w:jc w:val="both"/>
            </w:pPr>
            <w:r>
              <w:t xml:space="preserve">По результатам рассмотрения коллективной жалобы негосударственных операторов почтовой связи АО «Почта России» ФАС России вынесло в адрес естественного монополиста предупреждение о необходимости прекращения нарушения антимонопольного законодательства и о внесении в типовую </w:t>
            </w:r>
            <w:proofErr w:type="gramStart"/>
            <w:r>
              <w:t xml:space="preserve">форму  </w:t>
            </w:r>
            <w:proofErr w:type="spellStart"/>
            <w:r>
              <w:t>межоператорского</w:t>
            </w:r>
            <w:proofErr w:type="spellEnd"/>
            <w:proofErr w:type="gramEnd"/>
            <w:r>
              <w:t xml:space="preserve"> договора положений, позволяющих пересылать письма разрядов «Судебное», «Административное».</w:t>
            </w:r>
          </w:p>
          <w:p w14:paraId="12AE79E8" w14:textId="5DB4716C" w:rsidR="005C6433" w:rsidRPr="00FF10E4" w:rsidRDefault="005C6433" w:rsidP="008B0890">
            <w:pPr>
              <w:jc w:val="both"/>
              <w:rPr>
                <w:highlight w:val="red"/>
              </w:rPr>
            </w:pPr>
            <w:r>
              <w:t xml:space="preserve">Данное дело имеет принципиальное значение для всех операторов почтовой связи, т.к. внесение изменений в типовую форму позволяет изначально заключать договоры </w:t>
            </w:r>
            <w:r w:rsidR="008B0890">
              <w:t>недискриминационных условиях</w:t>
            </w:r>
            <w:r>
              <w:t xml:space="preserve">. До выдачи предупреждения </w:t>
            </w:r>
            <w:proofErr w:type="spellStart"/>
            <w:r>
              <w:t>ммежоператорскими</w:t>
            </w:r>
            <w:proofErr w:type="spellEnd"/>
            <w:r>
              <w:t xml:space="preserve"> обмен письмами разрядов «Судебное», «Административное» с АО «Почта России» был </w:t>
            </w:r>
            <w:r>
              <w:lastRenderedPageBreak/>
              <w:t>невозможен в связи с установлением естественным монополистом прямого запрета.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A8767D0" w14:textId="31A4ABB8" w:rsidR="004216CA" w:rsidRPr="00FF10E4" w:rsidRDefault="004216CA" w:rsidP="004216CA">
            <w:pPr>
              <w:jc w:val="both"/>
            </w:pPr>
            <w:r w:rsidRPr="00FF10E4">
              <w:lastRenderedPageBreak/>
              <w:t>-</w:t>
            </w:r>
          </w:p>
        </w:tc>
      </w:tr>
      <w:tr w:rsidR="004216CA" w:rsidRPr="00FF10E4" w14:paraId="58DD9CDE" w14:textId="77777777" w:rsidTr="004216CA">
        <w:trPr>
          <w:trHeight w:val="383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3E27C8E9" w14:textId="1C1702D4" w:rsidR="004216CA" w:rsidRPr="00FF10E4" w:rsidRDefault="008B0890" w:rsidP="008B0890">
            <w:r>
              <w:rPr>
                <w:rFonts w:cs="Arial"/>
                <w:bCs/>
                <w:color w:val="000000" w:themeColor="text1"/>
              </w:rPr>
              <w:lastRenderedPageBreak/>
              <w:t>Январь – март 2023 г., декабрь 2023 г.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</w:tcPr>
          <w:p w14:paraId="7A033E01" w14:textId="762A18EB" w:rsidR="004216CA" w:rsidRPr="00FF10E4" w:rsidRDefault="008B0890" w:rsidP="008B0890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Взаимодействие с органами налогового контроля по вопросам </w:t>
            </w:r>
            <w:r w:rsidRPr="008B0890">
              <w:rPr>
                <w:bCs/>
              </w:rPr>
              <w:t xml:space="preserve">нарушений организаций федеральной почтовой связи в сфере </w:t>
            </w:r>
            <w:r>
              <w:rPr>
                <w:bCs/>
              </w:rPr>
              <w:t>налогообложения, что дает им не</w:t>
            </w:r>
            <w:r w:rsidRPr="008B0890">
              <w:rPr>
                <w:bCs/>
              </w:rPr>
              <w:t>законные ценовые преимущества перед иными операторами почтовой связи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70A8D6C1" w14:textId="77777777" w:rsidR="004216CA" w:rsidRDefault="008B0890" w:rsidP="004216CA">
            <w:pPr>
              <w:jc w:val="both"/>
            </w:pPr>
            <w:r w:rsidRPr="008B0890">
              <w:t xml:space="preserve">При заключении контрактов организации федеральной почтовой связи, заказчики допускают </w:t>
            </w:r>
            <w:proofErr w:type="spellStart"/>
            <w:r w:rsidRPr="008B0890">
              <w:t>неисчисление</w:t>
            </w:r>
            <w:proofErr w:type="spellEnd"/>
            <w:r w:rsidRPr="008B0890">
              <w:t xml:space="preserve"> НДС со стоимости услуг в случае оплаты их марками, при этом освобождение НДС предусмотрен</w:t>
            </w:r>
            <w:r>
              <w:t xml:space="preserve">о </w:t>
            </w:r>
            <w:proofErr w:type="gramStart"/>
            <w:r>
              <w:t>толь-ко</w:t>
            </w:r>
            <w:proofErr w:type="gramEnd"/>
            <w:r>
              <w:t xml:space="preserve"> для собственно постав</w:t>
            </w:r>
            <w:r w:rsidRPr="008B0890">
              <w:t>ки марок</w:t>
            </w:r>
            <w:r>
              <w:t>.</w:t>
            </w:r>
          </w:p>
          <w:p w14:paraId="696EA0BA" w14:textId="2FD7EBC5" w:rsidR="008B0890" w:rsidRPr="00FF10E4" w:rsidRDefault="008B0890" w:rsidP="008B0890">
            <w:pPr>
              <w:jc w:val="both"/>
              <w:rPr>
                <w:highlight w:val="red"/>
              </w:rPr>
            </w:pPr>
            <w:r>
              <w:t>Направлены обращения в ФНС России, в орган налогового контроля по месту нахождения организации федеральной почтовой связи. Проводятся мероприятия налогового контр</w:t>
            </w:r>
            <w:r w:rsidR="003C183D">
              <w:t>о</w:t>
            </w:r>
            <w:r>
              <w:t>ля.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418DCDB" w14:textId="1C5CE08D" w:rsidR="004216CA" w:rsidRPr="00FF10E4" w:rsidRDefault="008B0890" w:rsidP="004216CA">
            <w:pPr>
              <w:jc w:val="both"/>
            </w:pPr>
            <w:r>
              <w:t>-</w:t>
            </w:r>
          </w:p>
        </w:tc>
      </w:tr>
      <w:tr w:rsidR="004216CA" w:rsidRPr="00FF10E4" w14:paraId="502D1A9B" w14:textId="77777777" w:rsidTr="003C183D">
        <w:trPr>
          <w:trHeight w:val="383"/>
        </w:trPr>
        <w:tc>
          <w:tcPr>
            <w:tcW w:w="2405" w:type="dxa"/>
            <w:vAlign w:val="center"/>
          </w:tcPr>
          <w:p w14:paraId="7530D154" w14:textId="2D107FF8" w:rsidR="004216CA" w:rsidRPr="00FF10E4" w:rsidRDefault="003C183D" w:rsidP="008B0890">
            <w:r>
              <w:rPr>
                <w:rFonts w:cs="Arial"/>
                <w:bCs/>
                <w:color w:val="000000" w:themeColor="text1"/>
              </w:rPr>
              <w:t>Апрель - май</w:t>
            </w:r>
            <w:r w:rsidR="008B0890">
              <w:rPr>
                <w:rFonts w:cs="Arial"/>
                <w:bCs/>
                <w:color w:val="000000" w:themeColor="text1"/>
              </w:rPr>
              <w:t xml:space="preserve"> 2023 г.</w:t>
            </w:r>
          </w:p>
        </w:tc>
        <w:tc>
          <w:tcPr>
            <w:tcW w:w="3657" w:type="dxa"/>
            <w:shd w:val="clear" w:color="auto" w:fill="auto"/>
          </w:tcPr>
          <w:p w14:paraId="19C4EBFB" w14:textId="3FA2D2D3" w:rsidR="004216CA" w:rsidRPr="00427B58" w:rsidRDefault="003C183D" w:rsidP="004216CA">
            <w:pPr>
              <w:jc w:val="both"/>
              <w:rPr>
                <w:bCs/>
              </w:rPr>
            </w:pPr>
            <w:r w:rsidRPr="003C183D">
              <w:rPr>
                <w:bCs/>
              </w:rPr>
              <w:t xml:space="preserve">Выявление нарушений государственных и </w:t>
            </w:r>
            <w:proofErr w:type="spellStart"/>
            <w:proofErr w:type="gramStart"/>
            <w:r w:rsidRPr="003C183D">
              <w:rPr>
                <w:bCs/>
              </w:rPr>
              <w:t>муниципаль-ных</w:t>
            </w:r>
            <w:proofErr w:type="spellEnd"/>
            <w:proofErr w:type="gramEnd"/>
            <w:r w:rsidRPr="003C183D">
              <w:rPr>
                <w:bCs/>
              </w:rPr>
              <w:t xml:space="preserve"> заказчиков в сфере закупок услуг почтовой связи</w:t>
            </w:r>
          </w:p>
        </w:tc>
        <w:tc>
          <w:tcPr>
            <w:tcW w:w="5245" w:type="dxa"/>
            <w:shd w:val="clear" w:color="auto" w:fill="auto"/>
          </w:tcPr>
          <w:p w14:paraId="5AFB205B" w14:textId="77777777" w:rsidR="003C183D" w:rsidRDefault="003C183D" w:rsidP="003C183D">
            <w:pPr>
              <w:jc w:val="both"/>
            </w:pPr>
            <w:r>
              <w:t xml:space="preserve">Многие заказчики осуществляют закупку почтовых марок и конвертов у единственного поставщика/ на аукционе, закупая вместе с услугой по пересылке, ограничивая участие </w:t>
            </w:r>
            <w:proofErr w:type="gramStart"/>
            <w:r>
              <w:t>других  операторов</w:t>
            </w:r>
            <w:proofErr w:type="gramEnd"/>
            <w:r>
              <w:t xml:space="preserve"> связи в закупке, что является нарушением действующего законодательства в сфере контрактной системы и защиты конкуренции.</w:t>
            </w:r>
          </w:p>
          <w:p w14:paraId="329DBF65" w14:textId="48F3990F" w:rsidR="004216CA" w:rsidRPr="00FF10E4" w:rsidRDefault="002666C4" w:rsidP="003C183D">
            <w:pPr>
              <w:jc w:val="both"/>
              <w:rPr>
                <w:highlight w:val="red"/>
              </w:rPr>
            </w:pPr>
            <w:r>
              <w:t>По жалобе операторов</w:t>
            </w:r>
            <w:bookmarkStart w:id="0" w:name="_GoBack"/>
            <w:bookmarkEnd w:id="0"/>
            <w:r w:rsidR="003C183D">
              <w:t xml:space="preserve"> почтовой связи признаны незаконными ряд закупок государственных и муниципальных заказчиков почтовых марок у единственного поставщика без проведения торгов.</w:t>
            </w:r>
          </w:p>
        </w:tc>
        <w:tc>
          <w:tcPr>
            <w:tcW w:w="3685" w:type="dxa"/>
            <w:shd w:val="clear" w:color="auto" w:fill="auto"/>
          </w:tcPr>
          <w:p w14:paraId="68C45CE8" w14:textId="30373643" w:rsidR="004216CA" w:rsidRPr="00FF10E4" w:rsidRDefault="004216CA" w:rsidP="004216CA">
            <w:pPr>
              <w:jc w:val="both"/>
            </w:pPr>
            <w:r>
              <w:t>-</w:t>
            </w:r>
          </w:p>
        </w:tc>
      </w:tr>
      <w:tr w:rsidR="003C183D" w:rsidRPr="00FF10E4" w14:paraId="1C4F4744" w14:textId="77777777" w:rsidTr="004216CA">
        <w:trPr>
          <w:trHeight w:val="383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65B56123" w14:textId="39A40F13" w:rsidR="003C183D" w:rsidRDefault="003C183D" w:rsidP="008B0890">
            <w:pPr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Сентябрь 2023 г.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</w:tcPr>
          <w:p w14:paraId="7A5C7313" w14:textId="7CC90D29" w:rsidR="003C183D" w:rsidRPr="003C183D" w:rsidRDefault="003C183D" w:rsidP="003C183D">
            <w:pPr>
              <w:jc w:val="both"/>
              <w:rPr>
                <w:bCs/>
              </w:rPr>
            </w:pPr>
            <w:r>
              <w:rPr>
                <w:bCs/>
              </w:rPr>
              <w:t>Направление запросов о даче разъяснений нового отраслевого нормативного правового акта – Правил оказания услуг почтовой связи.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7DD83975" w14:textId="77777777" w:rsidR="003C183D" w:rsidRDefault="003C183D" w:rsidP="003C183D">
            <w:pPr>
              <w:jc w:val="both"/>
            </w:pPr>
            <w:r>
              <w:t xml:space="preserve">С 01.09.2023 г. вступили в силу новые Правила оказания услуг почтовой связи, утв. Приказом </w:t>
            </w:r>
            <w:proofErr w:type="spellStart"/>
            <w:r>
              <w:t>Минцифры</w:t>
            </w:r>
            <w:proofErr w:type="spellEnd"/>
            <w:r>
              <w:t xml:space="preserve"> от 17.04.2023 № 382, содержащих ряд новелл. </w:t>
            </w:r>
          </w:p>
          <w:p w14:paraId="47B7874E" w14:textId="791FEC57" w:rsidR="003C183D" w:rsidRDefault="003C183D" w:rsidP="003C183D">
            <w:pPr>
              <w:jc w:val="both"/>
            </w:pPr>
            <w:r>
              <w:t xml:space="preserve">Направлены запросы и получены разъяснения от разработчика Правил – </w:t>
            </w:r>
            <w:proofErr w:type="spellStart"/>
            <w:r>
              <w:t>Минцифры</w:t>
            </w:r>
            <w:proofErr w:type="spellEnd"/>
            <w:r>
              <w:t xml:space="preserve"> России.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6CE8849" w14:textId="59E3AF59" w:rsidR="003C183D" w:rsidRDefault="003C183D" w:rsidP="004216CA">
            <w:pPr>
              <w:jc w:val="both"/>
            </w:pPr>
            <w:r w:rsidRPr="003C183D">
              <w:t xml:space="preserve">Правила оказания услуг почтовой связи, утв. Приказом </w:t>
            </w:r>
            <w:proofErr w:type="spellStart"/>
            <w:r w:rsidRPr="003C183D">
              <w:t>Минцифры</w:t>
            </w:r>
            <w:proofErr w:type="spellEnd"/>
            <w:r w:rsidRPr="003C183D">
              <w:t xml:space="preserve"> от 17.04.2023 № 382</w:t>
            </w:r>
          </w:p>
        </w:tc>
      </w:tr>
    </w:tbl>
    <w:p w14:paraId="67655ED3" w14:textId="77777777" w:rsidR="00D372D7" w:rsidRDefault="00D372D7" w:rsidP="00D372D7"/>
    <w:p w14:paraId="0348AE5A" w14:textId="77777777" w:rsidR="00D372D7" w:rsidRDefault="00D372D7" w:rsidP="00D372D7">
      <w:r>
        <w:t xml:space="preserve">Председатель Комиссии                                       </w:t>
      </w:r>
      <w:r>
        <w:tab/>
      </w:r>
      <w:r>
        <w:tab/>
      </w:r>
      <w:r>
        <w:tab/>
        <w:t>А.И. Агарков</w:t>
      </w:r>
    </w:p>
    <w:p w14:paraId="36F3C36F" w14:textId="77777777" w:rsidR="00D372D7" w:rsidRDefault="00D372D7" w:rsidP="00D372D7"/>
    <w:p w14:paraId="1655748F" w14:textId="77777777" w:rsidR="00D372D7" w:rsidRDefault="00D372D7" w:rsidP="00D372D7">
      <w:r>
        <w:t>Ответственный 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  <w:t>Л.Н. Ваничева</w:t>
      </w:r>
    </w:p>
    <w:p w14:paraId="3AA93E3E" w14:textId="65C5745A" w:rsidR="009C5953" w:rsidRPr="00944699" w:rsidRDefault="009C5953" w:rsidP="006E242E">
      <w:pPr>
        <w:rPr>
          <w:rFonts w:ascii="Arial Narrow" w:hAnsi="Arial Narrow"/>
        </w:rPr>
      </w:pPr>
    </w:p>
    <w:sectPr w:rsidR="009C5953" w:rsidRPr="00944699" w:rsidSect="00944699">
      <w:pgSz w:w="16838" w:h="11906" w:orient="landscape"/>
      <w:pgMar w:top="625" w:right="79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AD0F9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E75382"/>
    <w:multiLevelType w:val="hybridMultilevel"/>
    <w:tmpl w:val="52EA2C2C"/>
    <w:lvl w:ilvl="0" w:tplc="99A03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A5476A"/>
    <w:multiLevelType w:val="hybridMultilevel"/>
    <w:tmpl w:val="86B2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77B5D"/>
    <w:multiLevelType w:val="hybridMultilevel"/>
    <w:tmpl w:val="0282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9665B"/>
    <w:multiLevelType w:val="hybridMultilevel"/>
    <w:tmpl w:val="5E30CD38"/>
    <w:lvl w:ilvl="0" w:tplc="278465AE">
      <w:start w:val="3"/>
      <w:numFmt w:val="decimal"/>
      <w:lvlText w:val="%1."/>
      <w:lvlJc w:val="left"/>
      <w:pPr>
        <w:ind w:left="40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5">
    <w:nsid w:val="35A237D8"/>
    <w:multiLevelType w:val="hybridMultilevel"/>
    <w:tmpl w:val="404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642E9"/>
    <w:multiLevelType w:val="multilevel"/>
    <w:tmpl w:val="F9B2C39A"/>
    <w:styleLink w:val="a"/>
    <w:lvl w:ilvl="0">
      <w:start w:val="1"/>
      <w:numFmt w:val="decimal"/>
      <w:isLgl/>
      <w:lvlText w:val="%1.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Restart w:val="0"/>
      <w:pStyle w:val="6"/>
      <w:isLgl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lvlRestart w:val="0"/>
      <w:pStyle w:val="7"/>
      <w:isLgl/>
      <w:lvlText w:val="%3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sz w:val="22"/>
      </w:rPr>
    </w:lvl>
    <w:lvl w:ilvl="3">
      <w:start w:val="1"/>
      <w:numFmt w:val="decimal"/>
      <w:lvlRestart w:val="0"/>
      <w:pStyle w:val="8"/>
      <w:isLgl/>
      <w:lvlText w:val="%4."/>
      <w:lvlJc w:val="left"/>
      <w:pPr>
        <w:tabs>
          <w:tab w:val="num" w:pos="2835"/>
        </w:tabs>
        <w:ind w:left="2835" w:hanging="1134"/>
      </w:pPr>
      <w:rPr>
        <w:rFonts w:hint="default"/>
        <w:sz w:val="20"/>
      </w:rPr>
    </w:lvl>
    <w:lvl w:ilvl="4">
      <w:start w:val="1"/>
      <w:numFmt w:val="decimal"/>
      <w:lvlRestart w:val="0"/>
      <w:pStyle w:val="9"/>
      <w:isLgl/>
      <w:lvlText w:val="%5."/>
      <w:lvlJc w:val="left"/>
      <w:pPr>
        <w:tabs>
          <w:tab w:val="num" w:pos="4253"/>
        </w:tabs>
        <w:ind w:left="4253" w:hanging="1418"/>
      </w:pPr>
      <w:rPr>
        <w:rFonts w:ascii="Arial" w:hAnsi="Arial" w:hint="default"/>
        <w:sz w:val="20"/>
      </w:rPr>
    </w:lvl>
    <w:lvl w:ilvl="5">
      <w:start w:val="1"/>
      <w:numFmt w:val="decimal"/>
      <w:lvlRestart w:val="0"/>
      <w:pStyle w:val="-"/>
      <w:isLgl/>
      <w:lvlText w:val="%6."/>
      <w:lvlJc w:val="left"/>
      <w:pPr>
        <w:tabs>
          <w:tab w:val="num" w:pos="5954"/>
        </w:tabs>
        <w:ind w:left="5954" w:hanging="1701"/>
      </w:pPr>
      <w:rPr>
        <w:rFonts w:ascii="Arial" w:hAnsi="Arial" w:hint="default"/>
        <w:sz w:val="20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7796"/>
        </w:tabs>
        <w:ind w:left="7796" w:hanging="1842"/>
      </w:pPr>
      <w:rPr>
        <w:rFonts w:ascii="Arial" w:hAnsi="Arial" w:hint="default"/>
        <w:sz w:val="18"/>
      </w:rPr>
    </w:lvl>
    <w:lvl w:ilvl="7">
      <w:start w:val="1"/>
      <w:numFmt w:val="decimal"/>
      <w:lvlRestart w:val="0"/>
      <w:isLgl/>
      <w:lvlText w:val="%8."/>
      <w:lvlJc w:val="left"/>
      <w:pPr>
        <w:tabs>
          <w:tab w:val="num" w:pos="9923"/>
        </w:tabs>
        <w:ind w:left="9923" w:hanging="2127"/>
      </w:pPr>
      <w:rPr>
        <w:rFonts w:ascii="Arial" w:hAnsi="Arial" w:hint="default"/>
        <w:sz w:val="18"/>
      </w:rPr>
    </w:lvl>
    <w:lvl w:ilvl="8">
      <w:start w:val="1"/>
      <w:numFmt w:val="decimal"/>
      <w:lvlRestart w:val="0"/>
      <w:isLgl/>
      <w:lvlText w:val="%9."/>
      <w:lvlJc w:val="left"/>
      <w:pPr>
        <w:tabs>
          <w:tab w:val="num" w:pos="12191"/>
        </w:tabs>
        <w:ind w:left="12191" w:hanging="2268"/>
      </w:pPr>
      <w:rPr>
        <w:rFonts w:ascii="Arial" w:hAnsi="Arial" w:hint="default"/>
        <w:sz w:val="18"/>
      </w:rPr>
    </w:lvl>
  </w:abstractNum>
  <w:abstractNum w:abstractNumId="7">
    <w:nsid w:val="563E5F8F"/>
    <w:multiLevelType w:val="hybridMultilevel"/>
    <w:tmpl w:val="8452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24161"/>
    <w:multiLevelType w:val="hybridMultilevel"/>
    <w:tmpl w:val="00BC790C"/>
    <w:lvl w:ilvl="0" w:tplc="12500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E4FC5"/>
    <w:multiLevelType w:val="hybridMultilevel"/>
    <w:tmpl w:val="7B5A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12156"/>
    <w:multiLevelType w:val="hybridMultilevel"/>
    <w:tmpl w:val="DC9E252E"/>
    <w:lvl w:ilvl="0" w:tplc="BB56801A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1">
    <w:nsid w:val="72AE4C1A"/>
    <w:multiLevelType w:val="multilevel"/>
    <w:tmpl w:val="9A74FE56"/>
    <w:styleLink w:val="a0"/>
    <w:lvl w:ilvl="0">
      <w:start w:val="1"/>
      <w:numFmt w:val="decimal"/>
      <w:pStyle w:val="1"/>
      <w:isLgl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sz w:val="22"/>
      </w:rPr>
    </w:lvl>
    <w:lvl w:ilvl="3">
      <w:start w:val="1"/>
      <w:numFmt w:val="decimal"/>
      <w:pStyle w:val="4"/>
      <w:isLgl/>
      <w:lvlText w:val="%1.%2.%3.%4."/>
      <w:lvlJc w:val="left"/>
      <w:pPr>
        <w:tabs>
          <w:tab w:val="num" w:pos="2835"/>
        </w:tabs>
        <w:ind w:left="2835" w:hanging="1134"/>
      </w:pPr>
      <w:rPr>
        <w:rFonts w:ascii="Arial" w:hAnsi="Arial" w:hint="default"/>
        <w:sz w:val="20"/>
      </w:rPr>
    </w:lvl>
    <w:lvl w:ilvl="4">
      <w:start w:val="1"/>
      <w:numFmt w:val="decimal"/>
      <w:pStyle w:val="5"/>
      <w:isLgl/>
      <w:lvlText w:val="%1.%2.%3.%4.%5."/>
      <w:lvlJc w:val="left"/>
      <w:pPr>
        <w:tabs>
          <w:tab w:val="num" w:pos="4253"/>
        </w:tabs>
        <w:ind w:left="4260" w:hanging="1425"/>
      </w:pPr>
      <w:rPr>
        <w:rFonts w:ascii="Arial" w:hAnsi="Arial" w:hint="default"/>
        <w:sz w:val="20"/>
      </w:rPr>
    </w:lvl>
    <w:lvl w:ilvl="5">
      <w:start w:val="1"/>
      <w:numFmt w:val="decimal"/>
      <w:pStyle w:val="60"/>
      <w:isLgl/>
      <w:lvlText w:val="%1.%2.%3.%4.%5.%6."/>
      <w:lvlJc w:val="left"/>
      <w:pPr>
        <w:tabs>
          <w:tab w:val="num" w:pos="5954"/>
        </w:tabs>
        <w:ind w:left="5955" w:hanging="1702"/>
      </w:pPr>
      <w:rPr>
        <w:rFonts w:ascii="Arial" w:hAnsi="Arial" w:hint="default"/>
        <w:sz w:val="20"/>
      </w:rPr>
    </w:lvl>
    <w:lvl w:ilvl="6">
      <w:start w:val="1"/>
      <w:numFmt w:val="decimal"/>
      <w:pStyle w:val="70"/>
      <w:isLgl/>
      <w:lvlText w:val="%1.%2.%3.%4.%5.%6.%7."/>
      <w:lvlJc w:val="left"/>
      <w:pPr>
        <w:tabs>
          <w:tab w:val="num" w:pos="7796"/>
        </w:tabs>
        <w:ind w:left="7800" w:hanging="1846"/>
      </w:pPr>
      <w:rPr>
        <w:rFonts w:ascii="Arial" w:hAnsi="Arial" w:hint="default"/>
        <w:sz w:val="18"/>
      </w:rPr>
    </w:lvl>
    <w:lvl w:ilvl="7">
      <w:start w:val="1"/>
      <w:numFmt w:val="decimal"/>
      <w:pStyle w:val="80"/>
      <w:isLgl/>
      <w:lvlText w:val="%1.%2.%3.%4.%5.%6.%7.%8."/>
      <w:lvlJc w:val="left"/>
      <w:pPr>
        <w:tabs>
          <w:tab w:val="num" w:pos="9923"/>
        </w:tabs>
        <w:ind w:left="9930" w:hanging="2134"/>
      </w:pPr>
      <w:rPr>
        <w:rFonts w:ascii="Arial" w:hAnsi="Arial" w:hint="default"/>
        <w:sz w:val="18"/>
      </w:rPr>
    </w:lvl>
    <w:lvl w:ilvl="8">
      <w:start w:val="1"/>
      <w:numFmt w:val="decimal"/>
      <w:pStyle w:val="90"/>
      <w:isLgl/>
      <w:lvlText w:val="%1.%2.%3.%4.%5.%6.%7.%8.%9."/>
      <w:lvlJc w:val="left"/>
      <w:pPr>
        <w:tabs>
          <w:tab w:val="num" w:pos="12191"/>
        </w:tabs>
        <w:ind w:left="12195" w:hanging="2272"/>
      </w:pPr>
      <w:rPr>
        <w:rFonts w:ascii="Arial" w:hAnsi="Arial" w:hint="default"/>
        <w:sz w:val="18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7D"/>
    <w:rsid w:val="00050ACF"/>
    <w:rsid w:val="000820C2"/>
    <w:rsid w:val="000A4B07"/>
    <w:rsid w:val="000C7FD6"/>
    <w:rsid w:val="000E5B5C"/>
    <w:rsid w:val="0010679D"/>
    <w:rsid w:val="00124C2A"/>
    <w:rsid w:val="00133188"/>
    <w:rsid w:val="001B3858"/>
    <w:rsid w:val="001F5165"/>
    <w:rsid w:val="00202CF2"/>
    <w:rsid w:val="00241FA2"/>
    <w:rsid w:val="00243907"/>
    <w:rsid w:val="00245D53"/>
    <w:rsid w:val="00252D60"/>
    <w:rsid w:val="00266518"/>
    <w:rsid w:val="002666C4"/>
    <w:rsid w:val="00284C2F"/>
    <w:rsid w:val="00295418"/>
    <w:rsid w:val="002A79B8"/>
    <w:rsid w:val="002B6130"/>
    <w:rsid w:val="002C7C30"/>
    <w:rsid w:val="002D53D7"/>
    <w:rsid w:val="00305544"/>
    <w:rsid w:val="003154D8"/>
    <w:rsid w:val="00361AC9"/>
    <w:rsid w:val="00370146"/>
    <w:rsid w:val="00382BC4"/>
    <w:rsid w:val="003B4994"/>
    <w:rsid w:val="003C183D"/>
    <w:rsid w:val="00417980"/>
    <w:rsid w:val="004216CA"/>
    <w:rsid w:val="00427B58"/>
    <w:rsid w:val="004366EE"/>
    <w:rsid w:val="004526C5"/>
    <w:rsid w:val="00474113"/>
    <w:rsid w:val="00490DE3"/>
    <w:rsid w:val="004C119B"/>
    <w:rsid w:val="00520A37"/>
    <w:rsid w:val="005218DD"/>
    <w:rsid w:val="00527177"/>
    <w:rsid w:val="005867C5"/>
    <w:rsid w:val="00595265"/>
    <w:rsid w:val="005A120B"/>
    <w:rsid w:val="005B3A18"/>
    <w:rsid w:val="005C1A40"/>
    <w:rsid w:val="005C6133"/>
    <w:rsid w:val="005C6433"/>
    <w:rsid w:val="005D047D"/>
    <w:rsid w:val="00603553"/>
    <w:rsid w:val="006048C0"/>
    <w:rsid w:val="006178D3"/>
    <w:rsid w:val="006748AF"/>
    <w:rsid w:val="006953E7"/>
    <w:rsid w:val="006B0F9C"/>
    <w:rsid w:val="006D74FE"/>
    <w:rsid w:val="006E242E"/>
    <w:rsid w:val="00722FCB"/>
    <w:rsid w:val="00727F79"/>
    <w:rsid w:val="00736328"/>
    <w:rsid w:val="00753E3A"/>
    <w:rsid w:val="00761B7E"/>
    <w:rsid w:val="007A33BC"/>
    <w:rsid w:val="007E4D24"/>
    <w:rsid w:val="00803E5A"/>
    <w:rsid w:val="00804D3B"/>
    <w:rsid w:val="008174C6"/>
    <w:rsid w:val="0082407C"/>
    <w:rsid w:val="008432E1"/>
    <w:rsid w:val="008625A0"/>
    <w:rsid w:val="008648CC"/>
    <w:rsid w:val="008B0890"/>
    <w:rsid w:val="008C603C"/>
    <w:rsid w:val="008D4F26"/>
    <w:rsid w:val="008F3141"/>
    <w:rsid w:val="008F68E6"/>
    <w:rsid w:val="00901CDF"/>
    <w:rsid w:val="00944699"/>
    <w:rsid w:val="00962F13"/>
    <w:rsid w:val="009C5953"/>
    <w:rsid w:val="009D4841"/>
    <w:rsid w:val="009E7270"/>
    <w:rsid w:val="00A03099"/>
    <w:rsid w:val="00A15DD6"/>
    <w:rsid w:val="00A6186C"/>
    <w:rsid w:val="00A81C82"/>
    <w:rsid w:val="00AA1736"/>
    <w:rsid w:val="00AB164F"/>
    <w:rsid w:val="00AC784C"/>
    <w:rsid w:val="00AC7DD0"/>
    <w:rsid w:val="00B55F1D"/>
    <w:rsid w:val="00B60A3C"/>
    <w:rsid w:val="00B84430"/>
    <w:rsid w:val="00B93201"/>
    <w:rsid w:val="00BD6000"/>
    <w:rsid w:val="00BE319C"/>
    <w:rsid w:val="00BF28DF"/>
    <w:rsid w:val="00C22E03"/>
    <w:rsid w:val="00C4077C"/>
    <w:rsid w:val="00C53D9F"/>
    <w:rsid w:val="00C87FA5"/>
    <w:rsid w:val="00C90D2D"/>
    <w:rsid w:val="00D154EF"/>
    <w:rsid w:val="00D213B3"/>
    <w:rsid w:val="00D372D7"/>
    <w:rsid w:val="00D53905"/>
    <w:rsid w:val="00D5673D"/>
    <w:rsid w:val="00D62B5D"/>
    <w:rsid w:val="00D7588E"/>
    <w:rsid w:val="00DA2DF9"/>
    <w:rsid w:val="00DE051E"/>
    <w:rsid w:val="00E06696"/>
    <w:rsid w:val="00E25B96"/>
    <w:rsid w:val="00E2764C"/>
    <w:rsid w:val="00E54DD4"/>
    <w:rsid w:val="00E55506"/>
    <w:rsid w:val="00E74E3C"/>
    <w:rsid w:val="00E859ED"/>
    <w:rsid w:val="00E92655"/>
    <w:rsid w:val="00EA66CD"/>
    <w:rsid w:val="00EC41B9"/>
    <w:rsid w:val="00ED478F"/>
    <w:rsid w:val="00EE4EDC"/>
    <w:rsid w:val="00F21342"/>
    <w:rsid w:val="00F41D31"/>
    <w:rsid w:val="00F65BD5"/>
    <w:rsid w:val="00FB4D9D"/>
    <w:rsid w:val="00FB52C2"/>
    <w:rsid w:val="00FB6378"/>
    <w:rsid w:val="00FF10E4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6735"/>
  <w15:docId w15:val="{DFB933DB-B334-499C-98A9-F8D8C6A3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C5953"/>
    <w:rPr>
      <w:sz w:val="24"/>
      <w:szCs w:val="24"/>
      <w:lang w:eastAsia="en-US"/>
    </w:rPr>
  </w:style>
  <w:style w:type="paragraph" w:styleId="10">
    <w:name w:val="heading 1"/>
    <w:basedOn w:val="a1"/>
    <w:next w:val="a1"/>
    <w:link w:val="11"/>
    <w:uiPriority w:val="9"/>
    <w:qFormat/>
    <w:rsid w:val="003154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50">
    <w:name w:val="heading 5"/>
    <w:basedOn w:val="a1"/>
    <w:next w:val="a1"/>
    <w:link w:val="51"/>
    <w:semiHidden/>
    <w:unhideWhenUsed/>
    <w:qFormat/>
    <w:rsid w:val="005D047D"/>
    <w:pPr>
      <w:keepNext/>
      <w:ind w:left="2124" w:firstLine="708"/>
      <w:outlineLvl w:val="4"/>
    </w:pPr>
    <w:rPr>
      <w:b/>
      <w:sz w:val="5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51">
    <w:name w:val="Заголовок 5 Знак"/>
    <w:link w:val="50"/>
    <w:semiHidden/>
    <w:rsid w:val="005D047D"/>
    <w:rPr>
      <w:b/>
      <w:sz w:val="52"/>
      <w:szCs w:val="24"/>
    </w:rPr>
  </w:style>
  <w:style w:type="character" w:styleId="a5">
    <w:name w:val="Hyperlink"/>
    <w:uiPriority w:val="99"/>
    <w:unhideWhenUsed/>
    <w:rsid w:val="005D047D"/>
    <w:rPr>
      <w:color w:val="0000FF"/>
      <w:u w:val="single"/>
    </w:rPr>
  </w:style>
  <w:style w:type="table" w:styleId="a6">
    <w:name w:val="Table Grid"/>
    <w:basedOn w:val="a3"/>
    <w:uiPriority w:val="59"/>
    <w:rsid w:val="00D5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1"/>
    <w:uiPriority w:val="99"/>
    <w:semiHidden/>
    <w:unhideWhenUsed/>
    <w:rsid w:val="00295418"/>
    <w:pPr>
      <w:spacing w:before="100" w:beforeAutospacing="1" w:after="100" w:afterAutospacing="1"/>
    </w:pPr>
    <w:rPr>
      <w:rFonts w:eastAsia="Calibri"/>
      <w:lang w:eastAsia="ru-RU"/>
    </w:rPr>
  </w:style>
  <w:style w:type="paragraph" w:styleId="a8">
    <w:name w:val="List Paragraph"/>
    <w:basedOn w:val="a1"/>
    <w:uiPriority w:val="34"/>
    <w:qFormat/>
    <w:rsid w:val="00C4077C"/>
    <w:pPr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2"/>
    <w:rsid w:val="003154D8"/>
  </w:style>
  <w:style w:type="character" w:customStyle="1" w:styleId="11">
    <w:name w:val="Заголовок 1 Знак"/>
    <w:basedOn w:val="a2"/>
    <w:link w:val="10"/>
    <w:uiPriority w:val="9"/>
    <w:rsid w:val="00315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ull-right">
    <w:name w:val="pull-right"/>
    <w:basedOn w:val="a2"/>
    <w:rsid w:val="003154D8"/>
  </w:style>
  <w:style w:type="paragraph" w:customStyle="1" w:styleId="text-justif">
    <w:name w:val="text-justif"/>
    <w:basedOn w:val="a1"/>
    <w:rsid w:val="003154D8"/>
    <w:pPr>
      <w:spacing w:before="100" w:beforeAutospacing="1" w:after="100" w:afterAutospacing="1"/>
    </w:pPr>
  </w:style>
  <w:style w:type="character" w:customStyle="1" w:styleId="oznaimen">
    <w:name w:val="oz_naimen"/>
    <w:basedOn w:val="a2"/>
    <w:rsid w:val="003154D8"/>
  </w:style>
  <w:style w:type="paragraph" w:customStyle="1" w:styleId="pnamecomment">
    <w:name w:val="p_namecomment"/>
    <w:basedOn w:val="a1"/>
    <w:rsid w:val="003154D8"/>
    <w:pPr>
      <w:spacing w:before="100" w:beforeAutospacing="1" w:after="100" w:afterAutospacing="1"/>
    </w:pPr>
  </w:style>
  <w:style w:type="paragraph" w:customStyle="1" w:styleId="1">
    <w:name w:val="Документ (заголовок 1)"/>
    <w:basedOn w:val="a1"/>
    <w:qFormat/>
    <w:rsid w:val="004216CA"/>
    <w:pPr>
      <w:keepNext/>
      <w:numPr>
        <w:numId w:val="11"/>
      </w:numPr>
      <w:spacing w:before="375" w:after="225"/>
      <w:contextualSpacing/>
      <w:jc w:val="center"/>
      <w:outlineLvl w:val="1"/>
    </w:pPr>
    <w:rPr>
      <w:rFonts w:ascii="Arial" w:hAnsi="Arial"/>
      <w:b/>
      <w:bCs/>
      <w:iCs/>
      <w:caps/>
      <w:color w:val="9A2621"/>
      <w:kern w:val="32"/>
      <w:szCs w:val="32"/>
      <w:lang w:eastAsia="ru-RU"/>
    </w:rPr>
  </w:style>
  <w:style w:type="paragraph" w:customStyle="1" w:styleId="2">
    <w:name w:val="Документ (заголовок 2)"/>
    <w:basedOn w:val="1"/>
    <w:qFormat/>
    <w:rsid w:val="004216CA"/>
    <w:pPr>
      <w:keepNext w:val="0"/>
      <w:numPr>
        <w:ilvl w:val="1"/>
      </w:numPr>
      <w:spacing w:before="60" w:after="60"/>
      <w:ind w:left="720" w:hanging="720"/>
      <w:contextualSpacing w:val="0"/>
      <w:jc w:val="both"/>
      <w:outlineLvl w:val="2"/>
    </w:pPr>
    <w:rPr>
      <w:b w:val="0"/>
      <w:caps w:val="0"/>
      <w:color w:val="000000" w:themeColor="text1"/>
      <w:kern w:val="24"/>
      <w:lang w:val="en-US"/>
    </w:rPr>
  </w:style>
  <w:style w:type="paragraph" w:customStyle="1" w:styleId="3">
    <w:name w:val="Документ (заголовок 3)"/>
    <w:basedOn w:val="2"/>
    <w:qFormat/>
    <w:rsid w:val="004216CA"/>
    <w:pPr>
      <w:numPr>
        <w:ilvl w:val="2"/>
      </w:numPr>
      <w:spacing w:before="75" w:after="75"/>
      <w:contextualSpacing/>
      <w:outlineLvl w:val="3"/>
    </w:pPr>
  </w:style>
  <w:style w:type="paragraph" w:customStyle="1" w:styleId="4">
    <w:name w:val="Документ (заголовок 4)"/>
    <w:basedOn w:val="3"/>
    <w:qFormat/>
    <w:rsid w:val="004216CA"/>
    <w:pPr>
      <w:numPr>
        <w:ilvl w:val="3"/>
      </w:numPr>
      <w:outlineLvl w:val="4"/>
    </w:pPr>
    <w:rPr>
      <w:sz w:val="22"/>
    </w:rPr>
  </w:style>
  <w:style w:type="paragraph" w:customStyle="1" w:styleId="5">
    <w:name w:val="Документ (заголовок 5)"/>
    <w:basedOn w:val="4"/>
    <w:qFormat/>
    <w:rsid w:val="004216CA"/>
    <w:pPr>
      <w:numPr>
        <w:ilvl w:val="4"/>
      </w:numPr>
      <w:ind w:left="4253" w:hanging="1418"/>
      <w:outlineLvl w:val="5"/>
    </w:pPr>
  </w:style>
  <w:style w:type="numbering" w:customStyle="1" w:styleId="a0">
    <w:name w:val="Список (нумерованный+многоуровневый)"/>
    <w:basedOn w:val="a4"/>
    <w:uiPriority w:val="99"/>
    <w:rsid w:val="004216CA"/>
    <w:pPr>
      <w:numPr>
        <w:numId w:val="11"/>
      </w:numPr>
    </w:pPr>
  </w:style>
  <w:style w:type="paragraph" w:customStyle="1" w:styleId="60">
    <w:name w:val="Документ (заголовок 6)"/>
    <w:basedOn w:val="5"/>
    <w:uiPriority w:val="99"/>
    <w:rsid w:val="004216CA"/>
    <w:pPr>
      <w:numPr>
        <w:ilvl w:val="5"/>
      </w:numPr>
    </w:pPr>
  </w:style>
  <w:style w:type="paragraph" w:customStyle="1" w:styleId="70">
    <w:name w:val="Документ (заголовок 7)"/>
    <w:basedOn w:val="60"/>
    <w:uiPriority w:val="99"/>
    <w:rsid w:val="004216CA"/>
    <w:pPr>
      <w:numPr>
        <w:ilvl w:val="6"/>
      </w:numPr>
    </w:pPr>
    <w:rPr>
      <w:sz w:val="18"/>
    </w:rPr>
  </w:style>
  <w:style w:type="paragraph" w:customStyle="1" w:styleId="80">
    <w:name w:val="Документ (заголовок 8)"/>
    <w:basedOn w:val="70"/>
    <w:uiPriority w:val="99"/>
    <w:rsid w:val="004216CA"/>
    <w:pPr>
      <w:numPr>
        <w:ilvl w:val="7"/>
      </w:numPr>
    </w:pPr>
  </w:style>
  <w:style w:type="paragraph" w:customStyle="1" w:styleId="90">
    <w:name w:val="Документ (заголовок 9)"/>
    <w:basedOn w:val="a1"/>
    <w:uiPriority w:val="99"/>
    <w:rsid w:val="004216CA"/>
    <w:pPr>
      <w:numPr>
        <w:ilvl w:val="8"/>
        <w:numId w:val="11"/>
      </w:numPr>
      <w:spacing w:before="60" w:after="60"/>
      <w:jc w:val="both"/>
      <w:outlineLvl w:val="4"/>
    </w:pPr>
    <w:rPr>
      <w:rFonts w:ascii="Arial" w:hAnsi="Arial"/>
      <w:bCs/>
      <w:iCs/>
      <w:color w:val="000000" w:themeColor="text1"/>
      <w:kern w:val="24"/>
      <w:sz w:val="18"/>
      <w:szCs w:val="32"/>
      <w:lang w:val="en-US" w:eastAsia="ru-RU"/>
    </w:rPr>
  </w:style>
  <w:style w:type="paragraph" w:customStyle="1" w:styleId="6">
    <w:name w:val="Документ (нумерация 6)"/>
    <w:basedOn w:val="a1"/>
    <w:qFormat/>
    <w:rsid w:val="004216CA"/>
    <w:pPr>
      <w:numPr>
        <w:ilvl w:val="1"/>
        <w:numId w:val="13"/>
      </w:numPr>
      <w:spacing w:before="60" w:after="60"/>
      <w:jc w:val="both"/>
      <w:outlineLvl w:val="2"/>
    </w:pPr>
    <w:rPr>
      <w:rFonts w:ascii="Arial" w:hAnsi="Arial"/>
      <w:bCs/>
      <w:iCs/>
      <w:color w:val="000000" w:themeColor="text1"/>
      <w:kern w:val="24"/>
      <w:szCs w:val="32"/>
      <w:lang w:val="en-US" w:eastAsia="ru-RU"/>
    </w:rPr>
  </w:style>
  <w:style w:type="paragraph" w:customStyle="1" w:styleId="7">
    <w:name w:val="Документ (нумерация 7)"/>
    <w:basedOn w:val="a1"/>
    <w:qFormat/>
    <w:rsid w:val="004216CA"/>
    <w:pPr>
      <w:numPr>
        <w:ilvl w:val="2"/>
        <w:numId w:val="13"/>
      </w:numPr>
      <w:spacing w:before="60" w:after="60"/>
      <w:ind w:left="1725" w:hanging="1005"/>
      <w:jc w:val="both"/>
      <w:outlineLvl w:val="3"/>
    </w:pPr>
    <w:rPr>
      <w:rFonts w:ascii="Arial" w:hAnsi="Arial"/>
      <w:bCs/>
      <w:iCs/>
      <w:color w:val="000000" w:themeColor="text1"/>
      <w:kern w:val="24"/>
      <w:szCs w:val="22"/>
      <w:lang w:val="en-US" w:eastAsia="ru-RU"/>
    </w:rPr>
  </w:style>
  <w:style w:type="paragraph" w:customStyle="1" w:styleId="8">
    <w:name w:val="Документ (нумерация 8)"/>
    <w:basedOn w:val="a1"/>
    <w:qFormat/>
    <w:rsid w:val="004216CA"/>
    <w:pPr>
      <w:numPr>
        <w:ilvl w:val="3"/>
        <w:numId w:val="13"/>
      </w:numPr>
      <w:spacing w:before="60" w:after="60"/>
      <w:ind w:left="2850" w:hanging="1140"/>
      <w:jc w:val="both"/>
      <w:outlineLvl w:val="4"/>
    </w:pPr>
    <w:rPr>
      <w:rFonts w:ascii="Arial" w:hAnsi="Arial"/>
      <w:bCs/>
      <w:iCs/>
      <w:color w:val="000000" w:themeColor="text1"/>
      <w:kern w:val="24"/>
      <w:sz w:val="22"/>
      <w:szCs w:val="32"/>
      <w:lang w:val="en-US" w:eastAsia="ru-RU"/>
    </w:rPr>
  </w:style>
  <w:style w:type="paragraph" w:customStyle="1" w:styleId="9">
    <w:name w:val="Документ (нумерация 9)"/>
    <w:basedOn w:val="a1"/>
    <w:qFormat/>
    <w:rsid w:val="004216CA"/>
    <w:pPr>
      <w:numPr>
        <w:ilvl w:val="4"/>
        <w:numId w:val="13"/>
      </w:numPr>
      <w:spacing w:before="60" w:after="60"/>
      <w:ind w:left="4260" w:hanging="1425"/>
      <w:jc w:val="both"/>
      <w:outlineLvl w:val="5"/>
    </w:pPr>
    <w:rPr>
      <w:rFonts w:ascii="Arial" w:hAnsi="Arial"/>
      <w:bCs/>
      <w:iCs/>
      <w:color w:val="000000" w:themeColor="text1"/>
      <w:kern w:val="24"/>
      <w:sz w:val="22"/>
      <w:szCs w:val="32"/>
      <w:lang w:val="en-US" w:eastAsia="ru-RU"/>
    </w:rPr>
  </w:style>
  <w:style w:type="paragraph" w:customStyle="1" w:styleId="-">
    <w:name w:val="Документ (нумерация -)"/>
    <w:basedOn w:val="a1"/>
    <w:qFormat/>
    <w:rsid w:val="004216CA"/>
    <w:pPr>
      <w:numPr>
        <w:ilvl w:val="5"/>
        <w:numId w:val="13"/>
      </w:numPr>
      <w:tabs>
        <w:tab w:val="left" w:pos="4253"/>
      </w:tabs>
      <w:spacing w:before="75" w:after="75"/>
      <w:contextualSpacing/>
      <w:jc w:val="both"/>
      <w:outlineLvl w:val="6"/>
    </w:pPr>
    <w:rPr>
      <w:rFonts w:ascii="Arial" w:hAnsi="Arial"/>
      <w:bCs/>
      <w:iCs/>
      <w:color w:val="000000" w:themeColor="text1"/>
      <w:kern w:val="24"/>
      <w:sz w:val="20"/>
      <w:szCs w:val="32"/>
      <w:lang w:val="en-US" w:eastAsia="ru-RU"/>
    </w:rPr>
  </w:style>
  <w:style w:type="numbering" w:customStyle="1" w:styleId="a">
    <w:name w:val="Список (нумерованный+одноуровневый)"/>
    <w:basedOn w:val="a4"/>
    <w:uiPriority w:val="99"/>
    <w:rsid w:val="004216C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RijkinaTG</dc:creator>
  <cp:lastModifiedBy>Наталья Юрист</cp:lastModifiedBy>
  <cp:revision>5</cp:revision>
  <cp:lastPrinted>2014-10-28T11:02:00Z</cp:lastPrinted>
  <dcterms:created xsi:type="dcterms:W3CDTF">2024-01-19T12:05:00Z</dcterms:created>
  <dcterms:modified xsi:type="dcterms:W3CDTF">2024-01-19T13:16:00Z</dcterms:modified>
</cp:coreProperties>
</file>