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A9" w:rsidRPr="00E81700" w:rsidRDefault="00CD447B" w:rsidP="00CD447B">
      <w:pPr>
        <w:shd w:val="clear" w:color="auto" w:fill="FFFFFF"/>
        <w:spacing w:after="0" w:line="518" w:lineRule="atLeast"/>
        <w:jc w:val="right"/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32"/>
          <w:szCs w:val="32"/>
          <w:lang w:eastAsia="ru-RU"/>
        </w:rPr>
        <w:t xml:space="preserve"> </w:t>
      </w:r>
      <w:r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>ОТЧЕТ</w:t>
      </w:r>
      <w:r w:rsidR="009D6459"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 xml:space="preserve"> за 202</w:t>
      </w:r>
      <w:r w:rsidR="00891CF2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>4</w:t>
      </w:r>
      <w:r w:rsidR="003D37A9"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 xml:space="preserve"> год</w:t>
      </w:r>
    </w:p>
    <w:p w:rsidR="003D37A9" w:rsidRPr="00CF297F" w:rsidRDefault="003D37A9" w:rsidP="00CF297F">
      <w:pPr>
        <w:shd w:val="clear" w:color="auto" w:fill="FFFFFF"/>
        <w:spacing w:after="144" w:line="300" w:lineRule="atLeast"/>
        <w:jc w:val="right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Комитет </w:t>
      </w:r>
      <w:r w:rsidR="009D6459"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«ОПОРЫ РОССИИ» </w:t>
      </w:r>
      <w:r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 строительству</w:t>
      </w:r>
    </w:p>
    <w:p w:rsidR="00093769" w:rsidRDefault="00603063" w:rsidP="00484B9E">
      <w:pPr>
        <w:spacing w:after="0" w:line="288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Геллер Марк Витальевич</w:t>
      </w:r>
      <w:r w:rsidR="00484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 Президиума Правления</w:t>
      </w:r>
      <w:r w:rsidRPr="00484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«ОПОРЫ РОССИИ», председатель Комитета «ОПОРЫ РОССИИ» по строительству</w:t>
      </w:r>
    </w:p>
    <w:p w:rsidR="00891CF2" w:rsidRDefault="00891CF2" w:rsidP="00484B9E">
      <w:pPr>
        <w:spacing w:after="0" w:line="288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1CF2" w:rsidRPr="00891CF2" w:rsidRDefault="00891CF2" w:rsidP="00891CF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CF2">
        <w:rPr>
          <w:rFonts w:ascii="Times New Roman" w:eastAsia="Calibri" w:hAnsi="Times New Roman" w:cs="Times New Roman"/>
          <w:sz w:val="24"/>
          <w:szCs w:val="24"/>
        </w:rPr>
        <w:t xml:space="preserve">Комитет «ОПОРЫ РОССИИ» </w:t>
      </w:r>
      <w:r>
        <w:rPr>
          <w:rFonts w:ascii="Times New Roman" w:eastAsia="Calibri" w:hAnsi="Times New Roman" w:cs="Times New Roman"/>
          <w:sz w:val="24"/>
          <w:szCs w:val="24"/>
        </w:rPr>
        <w:t>по строительству состоит из 110</w:t>
      </w:r>
      <w:r w:rsidRPr="00891CF2">
        <w:rPr>
          <w:rFonts w:ascii="Times New Roman" w:eastAsia="Calibri" w:hAnsi="Times New Roman" w:cs="Times New Roman"/>
          <w:sz w:val="24"/>
          <w:szCs w:val="24"/>
        </w:rPr>
        <w:t xml:space="preserve"> предпринимателей и экспертов в строительной сфере из 68 регионов России. </w:t>
      </w:r>
    </w:p>
    <w:p w:rsidR="00891CF2" w:rsidRPr="00891CF2" w:rsidRDefault="002F674D" w:rsidP="00891CF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39</w:t>
      </w:r>
      <w:r w:rsidR="00891CF2" w:rsidRPr="00891CF2">
        <w:rPr>
          <w:rFonts w:ascii="Times New Roman" w:eastAsia="Calibri" w:hAnsi="Times New Roman" w:cs="Times New Roman"/>
          <w:sz w:val="24"/>
          <w:szCs w:val="24"/>
        </w:rPr>
        <w:t xml:space="preserve"> регионах России созданы профильные Комитеты и Комиссии, </w:t>
      </w:r>
      <w:r w:rsidR="00891CF2">
        <w:rPr>
          <w:rFonts w:ascii="Times New Roman" w:eastAsia="Calibri" w:hAnsi="Times New Roman" w:cs="Times New Roman"/>
          <w:sz w:val="24"/>
          <w:szCs w:val="24"/>
        </w:rPr>
        <w:t>в 2024 – 6 (шесть) в Калининградском, Новгородском, Воронежском, Томском, Севастопольском и Республике Саха (Якутия) региональных</w:t>
      </w:r>
      <w:r w:rsidR="00891CF2" w:rsidRPr="00891CF2">
        <w:rPr>
          <w:rFonts w:ascii="Times New Roman" w:eastAsia="Calibri" w:hAnsi="Times New Roman" w:cs="Times New Roman"/>
          <w:sz w:val="24"/>
          <w:szCs w:val="24"/>
        </w:rPr>
        <w:t xml:space="preserve"> отделениях «ОПОРЫ РОССИИ».</w:t>
      </w:r>
    </w:p>
    <w:p w:rsidR="00D61889" w:rsidRPr="00E81700" w:rsidRDefault="00D61889" w:rsidP="003D37A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73" w:rsidRDefault="003D37A9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228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1. </w:t>
      </w:r>
      <w:r w:rsidR="00891CF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Проведено заседаний: 5 (пять</w:t>
      </w:r>
      <w:r w:rsidR="0071232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</w:p>
    <w:p w:rsidR="00DF4506" w:rsidRPr="00922873" w:rsidRDefault="00DF4506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2F2F08" w:rsidRDefault="002F2F08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26.01.24</w:t>
      </w:r>
      <w:r w:rsidR="00BE0FCF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г.</w:t>
      </w:r>
      <w:r w:rsidR="00BE0FCF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- </w:t>
      </w:r>
      <w:r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Очередное заседание Комитета по строительству</w:t>
      </w:r>
      <w:r w:rsidR="00A143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  <w:r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2F2F08" w:rsidRPr="002F2F08" w:rsidRDefault="00891CF2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14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.</w:t>
      </w:r>
      <w:r w:rsidR="002F2F08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02.2024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. - </w:t>
      </w:r>
      <w:r w:rsidR="002F2F08"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Заочное заседание Комитета по строительству (</w:t>
      </w:r>
      <w:r w:rsid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утверждение Плана работ </w:t>
      </w:r>
      <w:r w:rsidR="002F2F08"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Комитета</w:t>
      </w:r>
      <w:r w:rsid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на 2024 год</w:t>
      </w:r>
      <w:r w:rsidR="002F2F08"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);</w:t>
      </w:r>
    </w:p>
    <w:p w:rsidR="002F2F08" w:rsidRDefault="002F2F08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14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03</w:t>
      </w:r>
      <w:r w:rsidR="002A3E1E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.2024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. </w:t>
      </w:r>
      <w:r w:rsidR="00BE0FCF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– Очередное заседание Комитета по строитель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ству с главной темой обсуждения и формирования</w:t>
      </w:r>
      <w:r w:rsidRPr="002F2F0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предложений с целью решения проблем реализации программы капитального ремонта мн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огоквартирных жилых домов (МКД);</w:t>
      </w:r>
    </w:p>
    <w:p w:rsidR="0020621F" w:rsidRPr="00F64562" w:rsidRDefault="002F2F08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08.08.2024</w:t>
      </w:r>
      <w:r w:rsidR="00BE0FCF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г.</w:t>
      </w:r>
      <w:r w:rsidR="00BE0FCF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F64562"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Торжественное</w:t>
      </w:r>
      <w:r w:rsidR="0020621F"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922873"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заседание Комитета по строительству</w:t>
      </w:r>
      <w:r w:rsidRPr="00F64562">
        <w:rPr>
          <w:rFonts w:ascii="Times New Roman" w:hAnsi="Times New Roman" w:cs="Times New Roman"/>
          <w:sz w:val="24"/>
          <w:szCs w:val="24"/>
        </w:rPr>
        <w:t xml:space="preserve"> </w:t>
      </w:r>
      <w:r w:rsidR="00F64562" w:rsidRPr="00F64562">
        <w:rPr>
          <w:rFonts w:ascii="Times New Roman" w:hAnsi="Times New Roman" w:cs="Times New Roman"/>
          <w:sz w:val="24"/>
          <w:szCs w:val="24"/>
        </w:rPr>
        <w:t xml:space="preserve">посвященное Дню строителя </w:t>
      </w:r>
      <w:r w:rsidRPr="00F6456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Директора правового Департамента Министерства строительства и жилищно-коммунального хозяйства Российской Федерации </w:t>
      </w:r>
      <w:r w:rsidR="00366E58" w:rsidRPr="00366E5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О.В.</w:t>
      </w:r>
      <w:r w:rsidR="00366E58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366E5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Сперанского</w:t>
      </w:r>
      <w:r w:rsidR="00DC666E"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  <w:r w:rsidR="00922873" w:rsidRPr="00F6456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DC666E" w:rsidRPr="00652ABA" w:rsidRDefault="005B3D4D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04.12.2024 г.</w:t>
      </w:r>
      <w:r w:rsidR="00DC666E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– Итоговое заседание Комитета по строительству.</w:t>
      </w:r>
    </w:p>
    <w:p w:rsidR="0082520D" w:rsidRPr="00652ABA" w:rsidRDefault="0082520D" w:rsidP="00A143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3D37A9" w:rsidRPr="0082520D" w:rsidRDefault="0082520D" w:rsidP="003D37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2</w:t>
      </w:r>
      <w:r w:rsidR="003D37A9"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. Проекты, реализованные </w:t>
      </w: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Комитетом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по строительству</w:t>
      </w: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:</w:t>
      </w:r>
      <w:r w:rsidRPr="0082520D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 xml:space="preserve"> *</w:t>
      </w:r>
    </w:p>
    <w:p w:rsidR="00DF4506" w:rsidRDefault="00DF4506" w:rsidP="0060306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603063" w:rsidRDefault="004F59EF" w:rsidP="0060306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 течении 2024</w:t>
      </w:r>
      <w:r w:rsid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года </w:t>
      </w:r>
      <w:r w:rsidR="00603063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Комитет по строительству «ОПОРЫ РОССИИ» совместно с </w:t>
      </w:r>
      <w:r w:rsidR="00603063" w:rsidRPr="00263DB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Национальным объединением строителей (НОСТРОЙ)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провел</w:t>
      </w:r>
      <w:r w:rsidR="00603063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4A35C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(9 девять</w:t>
      </w:r>
      <w:r w:rsidR="00903DC4" w:rsidRPr="00903DC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  <w:r w:rsidR="00903DC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603063"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серию вебинаров</w:t>
      </w:r>
      <w:r w:rsidR="009E076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 в рамках соглашений</w:t>
      </w:r>
      <w:r w:rsidR="00603063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 взаимодействии и сотрудничестве между «ОПОРОЙ РОССИИ», </w:t>
      </w:r>
      <w:r w:rsidR="00603063" w:rsidRPr="00263D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НОСТРОЙ, Национальным объединением изыскателей и проектировщиков (НОПРИЗ)</w:t>
      </w:r>
      <w:r w:rsidR="00603063" w:rsidRPr="008256B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603063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 Комитетом «ОПОРЫ РОССИИ» по строительству,</w:t>
      </w:r>
      <w:r w:rsidR="009E076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а также между </w:t>
      </w:r>
      <w:r w:rsidR="009E076C" w:rsidRPr="008256BD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Ассоциацией ЭАЦП «Проектный портал»</w:t>
      </w:r>
      <w:r w:rsidR="009E076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9E076C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</w:t>
      </w:r>
      <w:r w:rsidR="00603063"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актуальным для стройкомплекса сферам:</w:t>
      </w:r>
    </w:p>
    <w:p w:rsidR="00A22126" w:rsidRPr="00A22126" w:rsidRDefault="004F59EF" w:rsidP="00A22126">
      <w:pPr>
        <w:pStyle w:val="a6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4F59E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«Вызов в налоговую: реальные кейсы и рекомендации»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(февраль 2024</w:t>
      </w:r>
      <w:r w:rsidR="00A22126" w:rsidRP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);</w:t>
      </w:r>
    </w:p>
    <w:p w:rsidR="00603063" w:rsidRPr="00603063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«</w:t>
      </w:r>
      <w:r w:rsidR="004F59EF" w:rsidRPr="004F59E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Комиссии в налоговом органе: реальные кейсы и рекомендации для строительных компаний»</w:t>
      </w:r>
      <w:r w:rsidR="004F59EF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(апрель 2024</w:t>
      </w:r>
      <w:r w:rsid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;</w:t>
      </w:r>
    </w:p>
    <w:p w:rsidR="00603063" w:rsidRPr="00603063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«</w:t>
      </w:r>
      <w:r w:rsidR="00A72C24" w:rsidRPr="00A72C2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ТИМ для ГИПов. Общее введение в технологию информационного моделирования в проектировании с учетом текущих требований Минстроя РФ»</w:t>
      </w:r>
      <w:r w:rsidR="009E076C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(апрель</w:t>
      </w:r>
      <w:r w:rsidR="00A72C24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2024</w:t>
      </w:r>
      <w:r w:rsid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;</w:t>
      </w:r>
    </w:p>
    <w:p w:rsidR="009E076C" w:rsidRPr="00263DB4" w:rsidRDefault="00603063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«</w:t>
      </w:r>
      <w:r w:rsidR="00263DB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Вебинар </w:t>
      </w:r>
      <w:r w:rsidR="00263DB4" w:rsidRPr="00263DB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по вопросам </w:t>
      </w:r>
      <w:r w:rsidR="00263DB4" w:rsidRPr="00263DB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использования технологии информационного моделирования </w:t>
      </w:r>
      <w:r w:rsidR="00263DB4" w:rsidRPr="00263DB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 рамках исполнения </w:t>
      </w:r>
      <w:r w:rsidR="00263DB4" w:rsidRPr="00791016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Постановления Правительства Российской Федерации от 17.05.2024 № 614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</w:t>
      </w:r>
      <w:r w:rsidR="00263DB4" w:rsidRPr="00263DB4">
        <w:rPr>
          <w:rFonts w:ascii="Times New Roman" w:eastAsia="Times New Roman" w:hAnsi="Times New Roman" w:cs="Times New Roman"/>
          <w:b/>
          <w:i/>
          <w:iCs/>
          <w:color w:val="202124"/>
          <w:sz w:val="24"/>
          <w:szCs w:val="24"/>
          <w:lang w:eastAsia="ru-RU"/>
        </w:rPr>
        <w:t>»</w:t>
      </w:r>
      <w:r w:rsidR="00263DB4">
        <w:rPr>
          <w:rFonts w:ascii="Times New Roman" w:eastAsia="Times New Roman" w:hAnsi="Times New Roman" w:cs="Times New Roman"/>
          <w:b/>
          <w:i/>
          <w:iCs/>
          <w:color w:val="202124"/>
          <w:sz w:val="24"/>
          <w:szCs w:val="24"/>
          <w:lang w:eastAsia="ru-RU"/>
        </w:rPr>
        <w:t xml:space="preserve"> </w:t>
      </w:r>
      <w:r w:rsidR="00263DB4" w:rsidRPr="00263DB4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(май 2024)</w:t>
      </w:r>
      <w:r w:rsidR="00263DB4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>;</w:t>
      </w:r>
    </w:p>
    <w:p w:rsidR="00263DB4" w:rsidRPr="00096B92" w:rsidRDefault="00263DB4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263DB4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«Охрана труда на предприятиях строительного комплекса — залог безопасности на рабочем месте»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</w:t>
      </w:r>
      <w:r w:rsidRPr="00263DB4">
        <w:rPr>
          <w:rFonts w:ascii="Times New Roman" w:eastAsia="Times New Roman" w:hAnsi="Times New Roman" w:cs="Times New Roman"/>
          <w:bCs/>
          <w:i/>
          <w:color w:val="202124"/>
          <w:sz w:val="24"/>
          <w:szCs w:val="24"/>
          <w:lang w:eastAsia="ru-RU"/>
        </w:rPr>
        <w:t>(июнь 2024);</w:t>
      </w:r>
    </w:p>
    <w:p w:rsidR="00096B92" w:rsidRDefault="00096B92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</w:pPr>
      <w:r w:rsidRPr="00096B9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«Госконтракты – риски для проектировщика и их предотвращение»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096B92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(июль 2024);</w:t>
      </w:r>
    </w:p>
    <w:p w:rsidR="00694954" w:rsidRDefault="00694954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</w:pPr>
      <w:r w:rsidRPr="0069495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«Налоговая реформа: что ждет строительный бизнес в 2025 году»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B018A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(ноябрь 2024);</w:t>
      </w:r>
    </w:p>
    <w:p w:rsidR="00B018A6" w:rsidRPr="004A35C7" w:rsidRDefault="00B018A6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</w:pPr>
      <w:r w:rsidRPr="009B20A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«ТИМ - общие вопросы применения в проектно-изыскательской деятельности в 2024 году. Вопросы по применению ТИМ исходя из требований заказчика»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ноябрь 2024</w:t>
      </w:r>
      <w:r w:rsidR="004A35C7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);</w:t>
      </w:r>
    </w:p>
    <w:p w:rsidR="004A35C7" w:rsidRPr="00B018A6" w:rsidRDefault="004A35C7" w:rsidP="009E076C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«Независимая оценка квалификации, вопросы и ответы» </w:t>
      </w:r>
      <w:r w:rsidR="00F546B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(декабрь </w:t>
      </w:r>
      <w:r w:rsidRPr="004A35C7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2024).</w:t>
      </w:r>
      <w:bookmarkStart w:id="0" w:name="_GoBack"/>
      <w:bookmarkEnd w:id="0"/>
    </w:p>
    <w:p w:rsidR="009E076C" w:rsidRPr="00263DB4" w:rsidRDefault="009E076C" w:rsidP="009E076C">
      <w:pPr>
        <w:shd w:val="clear" w:color="auto" w:fill="FFFFFF"/>
        <w:spacing w:after="0" w:line="288" w:lineRule="atLeast"/>
        <w:ind w:left="714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603063" w:rsidRPr="00603063" w:rsidRDefault="00603063" w:rsidP="009E076C">
      <w:pPr>
        <w:shd w:val="clear" w:color="auto" w:fill="FFFFFF"/>
        <w:spacing w:after="0" w:line="288" w:lineRule="atLeast"/>
        <w:ind w:left="714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которые носят информационно-практический, экспертный характер и помогают предпринимателям - участникам расширить свои навыки, получить нужную информацию.</w:t>
      </w:r>
    </w:p>
    <w:p w:rsidR="00603063" w:rsidRDefault="00603063" w:rsidP="00616FE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3D37A9" w:rsidRPr="00DB66B7" w:rsidRDefault="009D127A" w:rsidP="00616FE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4</w:t>
      </w:r>
      <w:r w:rsidR="003D37A9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. Мероприятия, </w:t>
      </w:r>
      <w:r w:rsidR="00DF450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организованные и </w:t>
      </w:r>
      <w:r w:rsidR="003D37A9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проведенные </w:t>
      </w:r>
      <w:r w:rsidR="00DB66B7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Комитетом по строительству:</w:t>
      </w:r>
      <w:r w:rsidR="00DB66B7" w:rsidRPr="00DB66B7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 xml:space="preserve"> *</w:t>
      </w:r>
    </w:p>
    <w:p w:rsidR="00DF4506" w:rsidRDefault="00DF4506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B7" w:rsidRPr="00694954" w:rsidRDefault="00DB66B7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«ОПОРЫ РОССИИ» по строительству совместно с </w:t>
      </w:r>
      <w:r w:rsidRPr="0069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Комитетом Государственной Думы по строительству и </w:t>
      </w:r>
      <w:r w:rsidR="008256BD" w:rsidRPr="0069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ЖКХ,</w:t>
      </w:r>
      <w:r w:rsidR="008256BD" w:rsidRPr="0069495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8256BD" w:rsidRPr="0069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Ассоциацией ЭАЦП «Проектный портал», Консорциума АБН АЭРО ГРУПП и ООО Компания «Новация» </w:t>
      </w:r>
      <w:r w:rsidR="00CE640E"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и </w:t>
      </w:r>
      <w:r w:rsidR="008256BD"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 </w:t>
      </w:r>
      <w:r w:rsidR="00694954" w:rsidRPr="0069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пять)</w:t>
      </w:r>
      <w:r w:rsidR="00694954"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Круглых столов</w:t>
      </w:r>
      <w:r w:rsidRPr="006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профильные темы:</w:t>
      </w:r>
    </w:p>
    <w:p w:rsidR="00DB66B7" w:rsidRPr="008256BD" w:rsidRDefault="00BB77C4" w:rsidP="008256BD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2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256BD" w:rsidRPr="0082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 аэродромной сети для маломестной авиации в России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2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6BD" w:rsidRPr="00825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(апрель 2024</w:t>
      </w:r>
      <w:r w:rsidR="00963C92" w:rsidRPr="00825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B66B7" w:rsidRPr="0082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B66B7" w:rsidRPr="00DB66B7" w:rsidRDefault="008256BD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«Гармоничное развитие исторических поселений и исторических центров регионов России»</w:t>
      </w:r>
      <w:r w:rsidR="0096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(апрель 2024</w:t>
      </w:r>
      <w:r w:rsidR="00963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B66B7"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B66B7" w:rsidRDefault="00263DB4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63D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«Рынок риелторских услуг в России. Правовое регулирование деятельности и ответственность»</w:t>
      </w:r>
      <w:r w:rsidR="0096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(апрель 2024</w:t>
      </w:r>
      <w:r w:rsidR="00963C92" w:rsidRPr="00963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07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7220" w:rsidRPr="00D07220" w:rsidRDefault="00D07220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«Проблемы содержания и эксплуатации ОКС», посвященное актуальным вопросам содержания и эксплуатации объектов капитального строительства, в том числе многоквартирных домов (МКД)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7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(сентябрь 2024</w:t>
      </w:r>
      <w:r w:rsidRPr="00D07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3DB4" w:rsidRPr="001B2258" w:rsidRDefault="001B2258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«Обсуждение проблем и вызовов в системе сохранения объектов историко-культурного наследия»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(октябрь 2024)</w:t>
      </w:r>
    </w:p>
    <w:p w:rsidR="00DB66B7" w:rsidRDefault="00DB66B7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итогам, которых сформированы ключевые предложения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поправки в Градостроительный кодекс 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направлениям, которые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в Государственную Думу, а также, 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вошли в состав рекомендаций Комитета Государственной Думы по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 и ЖКХ для направления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Правительство РФ для дальнейшей работы и реализации в строительной сфере.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488" w:rsidRDefault="00026488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</w:t>
      </w:r>
      <w:r w:rsid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Комитета по строительству </w:t>
      </w: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Pr="0002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Президиумов Правлений </w:t>
      </w:r>
      <w:r w:rsidR="00BC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участием заместителя Министра строительства и ЖКХ РФ Сергея Музыченко</w:t>
      </w: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участниками был обсужден</w:t>
      </w:r>
      <w:r w:rsidR="00BC5F4E" w:rsidRP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спектр вопросов, затрагивающих деятельность предпринимателей в сфере строительства и жилищно-коммунальн</w:t>
      </w:r>
      <w:r w:rsid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хозяйства, проблемы</w:t>
      </w:r>
      <w:r w:rsidR="00BC5F4E" w:rsidRP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регуляторикой содержания и эксплуатации объектов капитального строительства, управления многоквартирными домами (МКД), строительством туристических объектов, а также привлечением кадров в отрасль</w:t>
      </w:r>
      <w:r w:rsidR="00BC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22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исполнениям решений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заседания направлены письма 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предложениями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поправками в 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проекты приказов Минстроя РФ, 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Постановлений Правительства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кодекс.</w:t>
      </w:r>
    </w:p>
    <w:p w:rsidR="00026488" w:rsidRPr="00DB66B7" w:rsidRDefault="00026488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A9" w:rsidRDefault="009D127A" w:rsidP="009D127A">
      <w:pPr>
        <w:shd w:val="clear" w:color="auto" w:fill="FFFFFF"/>
        <w:spacing w:after="144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Представители Комитета по строительству участвовали</w:t>
      </w:r>
      <w:r w:rsidRP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общественно-политических событиях, мероприятиях, совещаниях.</w:t>
      </w:r>
    </w:p>
    <w:p w:rsidR="007575CE" w:rsidRDefault="007575CE" w:rsidP="003D13DD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2024 представители Комитета</w:t>
      </w:r>
      <w:r w:rsidRPr="0075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 w:rsidRPr="00757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III форуме «Инжиниринг и проектирование»</w:t>
      </w:r>
      <w:r w:rsidRPr="00757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которого 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ведущие игроки рынка обсудили</w:t>
      </w:r>
      <w:r w:rsidRPr="0075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круг тем в сфере развития проектно-инженерной отрасли.</w:t>
      </w:r>
    </w:p>
    <w:p w:rsidR="00BE3601" w:rsidRPr="00BE3601" w:rsidRDefault="00BE3601" w:rsidP="003D13DD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строительству в июне 2024 года принял участие в </w:t>
      </w:r>
      <w:r w:rsidRPr="00BE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Петербургском международном экономическом форуме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которого </w:t>
      </w:r>
      <w:r w:rsidR="00180F80" w:rsidRPr="00180F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Комитета</w:t>
      </w:r>
      <w:r w:rsidR="00180F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0F80" w:rsidRPr="00180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сессиях и дискуссиях.</w:t>
      </w:r>
    </w:p>
    <w:p w:rsidR="00A04539" w:rsidRDefault="00A04539" w:rsidP="003D13D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июле Председатель Комитета «ОПОРЫ РОССИИ» по строительству М.В. Геллер </w:t>
      </w:r>
      <w:r w:rsidRPr="00A04539">
        <w:rPr>
          <w:rFonts w:ascii="Times New Roman" w:eastAsia="Calibri" w:hAnsi="Times New Roman" w:cs="Times New Roman"/>
          <w:sz w:val="24"/>
          <w:szCs w:val="24"/>
        </w:rPr>
        <w:t xml:space="preserve">выступил модератором </w:t>
      </w:r>
      <w:r w:rsidRPr="00A04539">
        <w:rPr>
          <w:rFonts w:ascii="Times New Roman" w:eastAsia="Calibri" w:hAnsi="Times New Roman" w:cs="Times New Roman"/>
          <w:b/>
          <w:sz w:val="24"/>
          <w:szCs w:val="24"/>
        </w:rPr>
        <w:t>сессии «Долг платежом красен. Взыскание задолженности в бесспорном порядке»</w:t>
      </w:r>
      <w:r w:rsidRPr="00A0453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A04539">
        <w:rPr>
          <w:rFonts w:ascii="Times New Roman" w:eastAsia="Calibri" w:hAnsi="Times New Roman" w:cs="Times New Roman"/>
          <w:b/>
          <w:sz w:val="24"/>
          <w:szCs w:val="24"/>
        </w:rPr>
        <w:t>ХII Петербургском международном юридическом форуме</w:t>
      </w:r>
      <w:r>
        <w:rPr>
          <w:rFonts w:ascii="Times New Roman" w:eastAsia="Calibri" w:hAnsi="Times New Roman" w:cs="Times New Roman"/>
          <w:sz w:val="24"/>
          <w:szCs w:val="24"/>
        </w:rPr>
        <w:t>, на котором обсудили проблемы</w:t>
      </w:r>
      <w:r w:rsidRPr="00A04539">
        <w:rPr>
          <w:rFonts w:ascii="Times New Roman" w:eastAsia="Calibri" w:hAnsi="Times New Roman" w:cs="Times New Roman"/>
          <w:sz w:val="24"/>
          <w:szCs w:val="24"/>
        </w:rPr>
        <w:t xml:space="preserve"> бесспорного взыскания долгов именно в сфере ЖКХ ввиду особой социальной значимости данной отрасли и близкой к катастрофической ситуации с неплатежами потребителей.</w:t>
      </w:r>
    </w:p>
    <w:p w:rsidR="00C62821" w:rsidRDefault="00C62821" w:rsidP="003D13D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конце сентября </w:t>
      </w:r>
      <w:r w:rsidRPr="00C62821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Комитета «ОПОРЫ РОССИИ» по строительству М.В. Геллер выступил модератором на </w:t>
      </w:r>
      <w:r w:rsidRPr="00C62821">
        <w:rPr>
          <w:rFonts w:ascii="Times New Roman" w:eastAsia="Calibri" w:hAnsi="Times New Roman" w:cs="Times New Roman"/>
          <w:b/>
          <w:sz w:val="24"/>
          <w:szCs w:val="24"/>
        </w:rPr>
        <w:t>III Казанском международном юридическом форуме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рамках дискуссии </w:t>
      </w:r>
      <w:r w:rsidRPr="00C62821">
        <w:rPr>
          <w:rFonts w:ascii="Times New Roman" w:eastAsia="Calibri" w:hAnsi="Times New Roman" w:cs="Times New Roman"/>
          <w:sz w:val="24"/>
          <w:szCs w:val="24"/>
        </w:rPr>
        <w:t xml:space="preserve">на тему: </w:t>
      </w:r>
      <w:r w:rsidRPr="00C62821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регуляторной среды в строительной отрасли: баланс интересов государства и бизнеса»</w:t>
      </w:r>
      <w:r w:rsidR="002741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7412C" w:rsidRPr="0027412C">
        <w:rPr>
          <w:rFonts w:ascii="Times New Roman" w:eastAsia="Calibri" w:hAnsi="Times New Roman" w:cs="Times New Roman"/>
          <w:sz w:val="24"/>
          <w:szCs w:val="24"/>
        </w:rPr>
        <w:t>В рамках сес</w:t>
      </w:r>
      <w:r w:rsidR="0027412C">
        <w:rPr>
          <w:rFonts w:ascii="Times New Roman" w:eastAsia="Calibri" w:hAnsi="Times New Roman" w:cs="Times New Roman"/>
          <w:sz w:val="24"/>
          <w:szCs w:val="24"/>
        </w:rPr>
        <w:t>сии участники обсудили отдельные</w:t>
      </w:r>
      <w:r w:rsidR="0027412C" w:rsidRPr="0027412C">
        <w:rPr>
          <w:rFonts w:ascii="Times New Roman" w:eastAsia="Calibri" w:hAnsi="Times New Roman" w:cs="Times New Roman"/>
          <w:sz w:val="24"/>
          <w:szCs w:val="24"/>
        </w:rPr>
        <w:t xml:space="preserve"> вопросы совершенствования регуляторной среды в строительной отрасли.</w:t>
      </w:r>
    </w:p>
    <w:p w:rsidR="006F4A3C" w:rsidRPr="006F4A3C" w:rsidRDefault="006F4A3C" w:rsidP="003D13D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A3C">
        <w:rPr>
          <w:rFonts w:ascii="Times New Roman" w:eastAsia="Calibri" w:hAnsi="Times New Roman" w:cs="Times New Roman"/>
          <w:sz w:val="24"/>
          <w:szCs w:val="24"/>
        </w:rPr>
        <w:t>Предст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авители Комитета в сентябре 2024 участвовали в </w:t>
      </w:r>
      <w:r w:rsidRPr="006F4A3C">
        <w:rPr>
          <w:rFonts w:ascii="Times New Roman" w:eastAsia="Calibri" w:hAnsi="Times New Roman" w:cs="Times New Roman"/>
          <w:b/>
          <w:sz w:val="24"/>
          <w:szCs w:val="24"/>
        </w:rPr>
        <w:t>Форуме «Устойчивое развитие» в рамках юбилейной</w:t>
      </w:r>
      <w:r w:rsidR="008A686D">
        <w:rPr>
          <w:rFonts w:ascii="Times New Roman" w:eastAsia="Calibri" w:hAnsi="Times New Roman" w:cs="Times New Roman"/>
          <w:b/>
          <w:sz w:val="24"/>
          <w:szCs w:val="24"/>
        </w:rPr>
        <w:t xml:space="preserve"> XV Всероссийская конференции</w:t>
      </w:r>
      <w:r w:rsidRPr="006F4A3C">
        <w:rPr>
          <w:rFonts w:ascii="Times New Roman" w:eastAsia="Calibri" w:hAnsi="Times New Roman" w:cs="Times New Roman"/>
          <w:b/>
          <w:sz w:val="24"/>
          <w:szCs w:val="24"/>
        </w:rPr>
        <w:t xml:space="preserve"> «Российский строител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ьный комплекс», </w:t>
      </w:r>
      <w:r>
        <w:rPr>
          <w:rFonts w:ascii="Times New Roman" w:eastAsia="Calibri" w:hAnsi="Times New Roman" w:cs="Times New Roman"/>
          <w:sz w:val="24"/>
          <w:szCs w:val="24"/>
        </w:rPr>
        <w:t>который прошел в Санкт- Петербурге.</w:t>
      </w:r>
    </w:p>
    <w:p w:rsidR="00A04539" w:rsidRPr="0098308B" w:rsidRDefault="0098308B" w:rsidP="003D13D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начале октября </w:t>
      </w:r>
      <w:r w:rsidRPr="0098308B">
        <w:rPr>
          <w:rFonts w:ascii="Times New Roman" w:eastAsia="Calibri" w:hAnsi="Times New Roman" w:cs="Times New Roman"/>
          <w:sz w:val="24"/>
          <w:szCs w:val="24"/>
        </w:rPr>
        <w:t xml:space="preserve">Комитет «ОПОРЫ РОССИИ»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строительству </w:t>
      </w:r>
      <w:r w:rsidRPr="0098308B">
        <w:rPr>
          <w:rFonts w:ascii="Times New Roman" w:eastAsia="Calibri" w:hAnsi="Times New Roman" w:cs="Times New Roman"/>
          <w:sz w:val="24"/>
          <w:szCs w:val="24"/>
        </w:rPr>
        <w:t xml:space="preserve">принял участие в </w:t>
      </w:r>
      <w:r w:rsidRPr="0098308B">
        <w:rPr>
          <w:rFonts w:ascii="Times New Roman" w:eastAsia="Calibri" w:hAnsi="Times New Roman" w:cs="Times New Roman"/>
          <w:b/>
          <w:sz w:val="24"/>
          <w:szCs w:val="24"/>
        </w:rPr>
        <w:t>III Строительном юридическом форуме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8308B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308B">
        <w:rPr>
          <w:rFonts w:ascii="Times New Roman" w:eastAsia="Calibri" w:hAnsi="Times New Roman" w:cs="Times New Roman"/>
          <w:sz w:val="24"/>
          <w:szCs w:val="24"/>
        </w:rPr>
        <w:t xml:space="preserve">пленарной сессии форума «Строительная отрасль сегодня: преодоление барьеров и поиск новых точек роста»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модератором </w:t>
      </w:r>
      <w:r w:rsidRPr="0098308B">
        <w:rPr>
          <w:rFonts w:ascii="Times New Roman" w:eastAsia="Calibri" w:hAnsi="Times New Roman" w:cs="Times New Roman"/>
          <w:sz w:val="24"/>
          <w:szCs w:val="24"/>
        </w:rPr>
        <w:t>выступил Председатель Комитета «ОПОРЫ РОССИИ» по строительству </w:t>
      </w:r>
      <w:r>
        <w:rPr>
          <w:rFonts w:ascii="Times New Roman" w:eastAsia="Calibri" w:hAnsi="Times New Roman" w:cs="Times New Roman"/>
          <w:bCs/>
          <w:sz w:val="24"/>
          <w:szCs w:val="24"/>
        </w:rPr>
        <w:t>М.В.</w:t>
      </w:r>
      <w:r w:rsidRPr="0098308B">
        <w:rPr>
          <w:rFonts w:ascii="Times New Roman" w:eastAsia="Calibri" w:hAnsi="Times New Roman" w:cs="Times New Roman"/>
          <w:bCs/>
          <w:sz w:val="24"/>
          <w:szCs w:val="24"/>
        </w:rPr>
        <w:t xml:space="preserve"> Геллер</w:t>
      </w:r>
      <w:r w:rsidRPr="0098308B">
        <w:rPr>
          <w:rFonts w:ascii="Times New Roman" w:eastAsia="Calibri" w:hAnsi="Times New Roman" w:cs="Times New Roman"/>
          <w:sz w:val="24"/>
          <w:szCs w:val="24"/>
        </w:rPr>
        <w:t>. </w:t>
      </w:r>
      <w:r w:rsidR="00773E00">
        <w:rPr>
          <w:rFonts w:ascii="Times New Roman" w:eastAsia="Calibri" w:hAnsi="Times New Roman" w:cs="Times New Roman"/>
          <w:sz w:val="24"/>
          <w:szCs w:val="24"/>
        </w:rPr>
        <w:t xml:space="preserve">В рамках сессии </w:t>
      </w:r>
      <w:r w:rsidR="00773E00" w:rsidRPr="00773E00">
        <w:rPr>
          <w:rFonts w:ascii="Times New Roman" w:eastAsia="Calibri" w:hAnsi="Times New Roman" w:cs="Times New Roman"/>
          <w:sz w:val="24"/>
          <w:szCs w:val="24"/>
        </w:rPr>
        <w:t>рассмотрели вопросы взаимодействия участников строительного процесса с органами государственной власти, а также лучшие практики правового обеспечения устойчивого развития строительной отрасли, а также перспективные направления совершенствования законодательства и обменялись опытом по эффективному решению юридических и практических задач в сфере строительств</w:t>
      </w:r>
      <w:r w:rsidR="006863FD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="006863FD" w:rsidRPr="006863FD">
        <w:rPr>
          <w:rFonts w:ascii="Times New Roman" w:eastAsia="Calibri" w:hAnsi="Times New Roman" w:cs="Times New Roman"/>
          <w:sz w:val="24"/>
          <w:szCs w:val="24"/>
        </w:rPr>
        <w:t>Также в рамках Форума «ОПОРА РОССИИ» подписала соглашение о сотрудничестве с Союзом юристов в сфере строительства и жилищно-коммунального хозяйства.</w:t>
      </w:r>
    </w:p>
    <w:p w:rsidR="00A04539" w:rsidRDefault="00A04539" w:rsidP="003D13D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AF419C" w:rsidRDefault="005F2E77" w:rsidP="00CB391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E77">
        <w:rPr>
          <w:rFonts w:ascii="Times New Roman" w:eastAsia="Calibri" w:hAnsi="Times New Roman" w:cs="Times New Roman"/>
          <w:b/>
          <w:sz w:val="28"/>
          <w:szCs w:val="28"/>
        </w:rPr>
        <w:t>6. Экспертная работа Комитета по строительству.</w:t>
      </w:r>
    </w:p>
    <w:p w:rsidR="003E30D4" w:rsidRDefault="003E30D4" w:rsidP="00CB391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Эксперты Комитета по строительству на постоянной основе проводят анализ действующего регулирования строительной отрасли и вырабатывают предложения по совершенствованию законодательства в профильной сфере.</w:t>
      </w:r>
    </w:p>
    <w:p w:rsidR="00E6004F" w:rsidRDefault="005F2E77" w:rsidP="00CB391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Комитетом по строительству в Министерств</w:t>
      </w:r>
      <w:r w:rsidR="00E6004F">
        <w:rPr>
          <w:rFonts w:ascii="Times New Roman" w:eastAsia="Calibri" w:hAnsi="Times New Roman" w:cs="Times New Roman"/>
          <w:sz w:val="24"/>
          <w:szCs w:val="24"/>
        </w:rPr>
        <w:t>о строительства и ЖКХ РФ направлены</w:t>
      </w: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7D2" w:rsidRPr="00E6004F">
        <w:rPr>
          <w:rFonts w:ascii="Times New Roman" w:eastAsia="Calibri" w:hAnsi="Times New Roman" w:cs="Times New Roman"/>
          <w:sz w:val="24"/>
          <w:szCs w:val="24"/>
        </w:rPr>
        <w:t>дополнительные предложения,</w:t>
      </w:r>
      <w:r w:rsidR="00F177D2" w:rsidRPr="00F177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F2E77" w:rsidRPr="00E6004F" w:rsidRDefault="00F177D2" w:rsidP="00CB391A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04F">
        <w:rPr>
          <w:rFonts w:ascii="Times New Roman" w:eastAsia="Calibri" w:hAnsi="Times New Roman" w:cs="Times New Roman"/>
          <w:b/>
          <w:sz w:val="24"/>
          <w:szCs w:val="24"/>
        </w:rPr>
        <w:t>касающиеся выполнения работ по капитальному ремонту многоквартирных жилых домов, требующих предоставления доступа в жилые помещения многоквартирного дома и порядку действий регионального оператора при не допуске собственниками помещений в многокв</w:t>
      </w:r>
      <w:r w:rsidR="00E6004F" w:rsidRPr="00E6004F">
        <w:rPr>
          <w:rFonts w:ascii="Times New Roman" w:eastAsia="Calibri" w:hAnsi="Times New Roman" w:cs="Times New Roman"/>
          <w:b/>
          <w:sz w:val="24"/>
          <w:szCs w:val="24"/>
        </w:rPr>
        <w:t>артирном доме в жилые помещения;</w:t>
      </w:r>
    </w:p>
    <w:p w:rsidR="00E6004F" w:rsidRDefault="00E6004F" w:rsidP="00CB391A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04F">
        <w:rPr>
          <w:rFonts w:ascii="Times New Roman" w:eastAsia="Calibri" w:hAnsi="Times New Roman" w:cs="Times New Roman"/>
          <w:b/>
          <w:sz w:val="24"/>
          <w:szCs w:val="24"/>
        </w:rPr>
        <w:t>федерального закона «О внесении изменений в Градостроительный кодекс Российской Федерации и о признании утратившими силу отдельных положений законодательных актов Российской Федерации»</w:t>
      </w:r>
      <w:r w:rsidR="00CB391A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CB391A" w:rsidRPr="00CB391A" w:rsidRDefault="00CB391A" w:rsidP="00CB391A">
      <w:pPr>
        <w:pStyle w:val="a6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91A">
        <w:rPr>
          <w:rFonts w:ascii="Times New Roman" w:eastAsia="Calibri" w:hAnsi="Times New Roman" w:cs="Times New Roman"/>
          <w:b/>
          <w:sz w:val="24"/>
          <w:szCs w:val="24"/>
        </w:rPr>
        <w:t>предложения по условиям присоединения от сетей третьих лиц, не имеющих статуса сетевой организации.</w:t>
      </w:r>
    </w:p>
    <w:p w:rsidR="00CB391A" w:rsidRPr="00E6004F" w:rsidRDefault="00CB391A" w:rsidP="00CB391A">
      <w:pPr>
        <w:pStyle w:val="a6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E77" w:rsidRPr="005F2E77" w:rsidRDefault="00220E49" w:rsidP="00CB391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 xml:space="preserve"> и направлены предложения</w:t>
      </w:r>
      <w:r w:rsidR="003E30D4">
        <w:rPr>
          <w:rFonts w:ascii="Times New Roman" w:eastAsia="Calibri" w:hAnsi="Times New Roman" w:cs="Times New Roman"/>
          <w:sz w:val="24"/>
          <w:szCs w:val="24"/>
        </w:rPr>
        <w:t xml:space="preserve"> и правки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F2E77" w:rsidRDefault="005F2E77" w:rsidP="00CB391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F2E77">
        <w:rPr>
          <w:rFonts w:ascii="Times New Roman" w:eastAsia="Calibri" w:hAnsi="Times New Roman" w:cs="Times New Roman"/>
          <w:b/>
          <w:sz w:val="24"/>
          <w:szCs w:val="24"/>
        </w:rPr>
        <w:t>Министерство строительства и ЖКХ</w:t>
      </w:r>
      <w:r w:rsidRPr="005F2E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177D2" w:rsidRDefault="00F177D2" w:rsidP="00CB391A">
      <w:pPr>
        <w:pStyle w:val="a6"/>
        <w:numPr>
          <w:ilvl w:val="0"/>
          <w:numId w:val="7"/>
        </w:numPr>
        <w:spacing w:after="160" w:line="240" w:lineRule="auto"/>
        <w:ind w:left="782" w:hanging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7D2">
        <w:rPr>
          <w:rFonts w:ascii="Times New Roman" w:eastAsia="Calibri" w:hAnsi="Times New Roman" w:cs="Times New Roman"/>
          <w:sz w:val="24"/>
          <w:szCs w:val="24"/>
        </w:rPr>
        <w:t xml:space="preserve">Выполнять ремонт и замену участков инженерных систем, расположенных в жилых и нежилых помещениях в МКД в рамках текущего ремонта и за счет средств, внесенных в качестве платы за содержание, поскольку в этом случае у собственников МКД возникает обязанность по предоставлению доступа в помещение. </w:t>
      </w:r>
    </w:p>
    <w:p w:rsidR="00652357" w:rsidRPr="00F177D2" w:rsidRDefault="00F177D2" w:rsidP="00CB391A">
      <w:pPr>
        <w:pStyle w:val="a6"/>
        <w:numPr>
          <w:ilvl w:val="0"/>
          <w:numId w:val="7"/>
        </w:numPr>
        <w:spacing w:after="160" w:line="240" w:lineRule="auto"/>
        <w:ind w:left="782" w:hanging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7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Закрепить в Методических рекомендациях по определению состава работ по капитальному ремонту общего имущества в многоквартирных домах, утвержденные приказом Минстроя России от 29.12.2022 № 1159/</w:t>
      </w:r>
      <w:proofErr w:type="spellStart"/>
      <w:r w:rsidRPr="00F177D2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F177D2">
        <w:rPr>
          <w:rFonts w:ascii="Times New Roman" w:eastAsia="Calibri" w:hAnsi="Times New Roman" w:cs="Times New Roman"/>
          <w:sz w:val="24"/>
          <w:szCs w:val="24"/>
        </w:rPr>
        <w:t>, возможность на региональном уровне определять и утверждать в нормативном правовом акте субъекта Российской Федерации полный перечень работ по капитальному ремонту общего имущества многоквартирного дома с учетом реальных потребностей и региональных особенностей. А именно дополнить п. 5 Методических рекомендаций следующим предложением: «Перечень работ, указанный в Приложении к настоящим рекомендациям, может быть отражен в нормативном правовом акте субъекта Российской Федерации не в полном объеме».</w:t>
      </w:r>
    </w:p>
    <w:p w:rsidR="00F177D2" w:rsidRDefault="00F177D2" w:rsidP="00CB391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5F2E77" w:rsidRDefault="005F2E77" w:rsidP="00CB391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3601">
        <w:rPr>
          <w:rFonts w:ascii="Times New Roman" w:eastAsia="Calibri" w:hAnsi="Times New Roman" w:cs="Times New Roman"/>
          <w:b/>
          <w:sz w:val="24"/>
          <w:szCs w:val="24"/>
        </w:rPr>
        <w:t>Министерство энергетики Российской Федерации</w:t>
      </w:r>
      <w:r w:rsidRPr="005F2E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A3601" w:rsidRPr="002A2F63" w:rsidRDefault="00FA3601" w:rsidP="00CB391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A0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повышения качества и надёжности электроснабжения объектов социального значения (многоквартирные дома, детские сады и прочее) были подготовлены и направлены предложения по условиям присоединения от сетей третьих лиц, не имеющих статуса сетевой организации.</w:t>
      </w:r>
    </w:p>
    <w:p w:rsidR="002A2F63" w:rsidRPr="002A2F63" w:rsidRDefault="002A2F63" w:rsidP="00CB391A">
      <w:pPr>
        <w:pStyle w:val="a6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2A2F63" w:rsidRPr="005F2E77" w:rsidRDefault="002A2F63" w:rsidP="00CB391A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сформированы и направлены предложения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правки</w:t>
      </w: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2A2F63" w:rsidRDefault="002A2F63" w:rsidP="00CB391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Распространить запрет</w:t>
      </w:r>
      <w:r w:rsidRPr="002A2F63">
        <w:rPr>
          <w:rFonts w:ascii="Times New Roman" w:hAnsi="Times New Roman" w:cs="Times New Roman"/>
          <w:sz w:val="24"/>
          <w:szCs w:val="24"/>
        </w:rPr>
        <w:t xml:space="preserve"> на присоединение к сетям третьих лиц, не имеющих статуса сетевой организации, установленного пунктом 8 (7) Правил ТП, на все случаи вне зависимости от наличия либо отсутствия заключенного договора о комплексном развитии территории.</w:t>
      </w:r>
    </w:p>
    <w:p w:rsidR="00652357" w:rsidRPr="002A2F63" w:rsidRDefault="002A2F63" w:rsidP="00CB391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A2F63">
        <w:rPr>
          <w:rFonts w:ascii="Times New Roman" w:eastAsia="Calibri" w:hAnsi="Times New Roman" w:cs="Times New Roman"/>
          <w:sz w:val="24"/>
          <w:szCs w:val="24"/>
        </w:rPr>
        <w:t>се организации, осуществляющие государственную 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негосударственную экспертизу </w:t>
      </w:r>
      <w:r w:rsidRPr="002A2F63">
        <w:rPr>
          <w:rFonts w:ascii="Times New Roman" w:eastAsia="Calibri" w:hAnsi="Times New Roman" w:cs="Times New Roman"/>
          <w:sz w:val="24"/>
          <w:szCs w:val="24"/>
        </w:rPr>
        <w:t>должны выполнять оценку соответствия технических условий, полученных застройщиками от третьих лиц, требованиям Правил ТП.</w:t>
      </w:r>
    </w:p>
    <w:p w:rsidR="002A2F63" w:rsidRPr="002A2F63" w:rsidRDefault="002A2F63" w:rsidP="00CB391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77" w:rsidRDefault="005F2E77" w:rsidP="00CB391A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3498F">
        <w:rPr>
          <w:rFonts w:ascii="Times New Roman" w:eastAsia="Calibri" w:hAnsi="Times New Roman" w:cs="Times New Roman"/>
          <w:b/>
          <w:sz w:val="24"/>
          <w:szCs w:val="24"/>
        </w:rPr>
        <w:t>Государственную Думу - Комитет</w:t>
      </w:r>
      <w:r w:rsidR="00AF0D9A">
        <w:rPr>
          <w:rFonts w:ascii="Times New Roman" w:eastAsia="Calibri" w:hAnsi="Times New Roman" w:cs="Times New Roman"/>
          <w:b/>
          <w:sz w:val="24"/>
          <w:szCs w:val="24"/>
        </w:rPr>
        <w:t xml:space="preserve"> по строительству и ЖКХ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FA3601" w:rsidRDefault="00FA3601" w:rsidP="00CB391A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98F" w:rsidRPr="00B3498F" w:rsidRDefault="005F2E77" w:rsidP="00CB391A">
      <w:pPr>
        <w:numPr>
          <w:ilvl w:val="0"/>
          <w:numId w:val="6"/>
        </w:numPr>
        <w:spacing w:after="16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r w:rsidR="00B3498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3498F" w:rsidRPr="00B3498F">
        <w:rPr>
          <w:rFonts w:ascii="Times New Roman" w:eastAsia="Calibri" w:hAnsi="Times New Roman" w:cs="Times New Roman"/>
          <w:sz w:val="24"/>
          <w:szCs w:val="24"/>
        </w:rPr>
        <w:t>тему «О состоянии коммунальной инфраструктуры и повышении качества оказываемых жилищно-коммунальных услуг»</w:t>
      </w:r>
      <w:r w:rsidR="00B34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498F" w:rsidRPr="00B3498F">
        <w:rPr>
          <w:rFonts w:ascii="Times New Roman" w:eastAsia="Calibri" w:hAnsi="Times New Roman" w:cs="Times New Roman"/>
          <w:sz w:val="24"/>
          <w:szCs w:val="24"/>
        </w:rPr>
        <w:t>о планах совершенствования сферы ритуальных услуг и похоронного дела, которая, согласно Стратегии</w:t>
      </w:r>
      <w:r w:rsidR="00B3498F" w:rsidRPr="00B3498F">
        <w:rPr>
          <w:rFonts w:ascii="Times New Roman" w:hAnsi="Times New Roman" w:cs="Times New Roman"/>
          <w:sz w:val="28"/>
          <w:szCs w:val="28"/>
        </w:rPr>
        <w:t xml:space="preserve"> </w:t>
      </w:r>
      <w:r w:rsidR="00B3498F" w:rsidRPr="00B3498F">
        <w:rPr>
          <w:rFonts w:ascii="Times New Roman" w:eastAsia="Calibri" w:hAnsi="Times New Roman" w:cs="Times New Roman"/>
          <w:sz w:val="24"/>
          <w:szCs w:val="24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утв. Распоряжением Правительства Российской Федерации от 31.10.2022 № 3268-р, является одной из составляющих формирования комфортной городской среды. </w:t>
      </w:r>
    </w:p>
    <w:p w:rsidR="0015683C" w:rsidRDefault="0015683C" w:rsidP="00CB391A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7C2973" w:rsidRDefault="007C2973" w:rsidP="00CB391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973">
        <w:rPr>
          <w:rFonts w:ascii="Times New Roman" w:eastAsia="Calibri" w:hAnsi="Times New Roman" w:cs="Times New Roman"/>
          <w:b/>
          <w:sz w:val="28"/>
          <w:szCs w:val="28"/>
        </w:rPr>
        <w:t>7. Соглашения, подписанные по инициативе Комитета по строительству.</w:t>
      </w:r>
    </w:p>
    <w:p w:rsidR="005F2E77" w:rsidRDefault="005F2E77" w:rsidP="00CB391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C37" w:rsidRDefault="006863FD" w:rsidP="00CB391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</w:t>
      </w:r>
      <w:r w:rsidR="007A3C37">
        <w:rPr>
          <w:rFonts w:ascii="Times New Roman" w:eastAsia="Calibri" w:hAnsi="Times New Roman" w:cs="Times New Roman"/>
          <w:sz w:val="24"/>
          <w:szCs w:val="24"/>
        </w:rPr>
        <w:t xml:space="preserve"> году по инициативе Комитета «ОПОРЫ РОССИИ</w:t>
      </w:r>
      <w:r>
        <w:rPr>
          <w:rFonts w:ascii="Times New Roman" w:eastAsia="Calibri" w:hAnsi="Times New Roman" w:cs="Times New Roman"/>
          <w:sz w:val="24"/>
          <w:szCs w:val="24"/>
        </w:rPr>
        <w:t>» по строительству подписано Соглашение</w:t>
      </w:r>
      <w:r w:rsidR="00232A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7603" w:rsidRPr="007E7603" w:rsidRDefault="00232ACD" w:rsidP="00CB391A">
      <w:pPr>
        <w:pStyle w:val="a6"/>
        <w:numPr>
          <w:ilvl w:val="0"/>
          <w:numId w:val="6"/>
        </w:numPr>
        <w:ind w:left="0" w:firstLine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2ACD">
        <w:rPr>
          <w:rFonts w:ascii="Times New Roman" w:eastAsia="Calibri" w:hAnsi="Times New Roman" w:cs="Times New Roman"/>
          <w:sz w:val="24"/>
          <w:szCs w:val="24"/>
        </w:rPr>
        <w:t xml:space="preserve">Соглашение о взаимодействии и сотрудничестве «ОПОРЫ РОССИИ» и </w:t>
      </w:r>
      <w:r w:rsidR="007E7603" w:rsidRPr="007E7603">
        <w:rPr>
          <w:rFonts w:ascii="Times New Roman" w:eastAsia="Calibri" w:hAnsi="Times New Roman" w:cs="Times New Roman"/>
          <w:b/>
          <w:sz w:val="24"/>
          <w:szCs w:val="24"/>
        </w:rPr>
        <w:t>Союзом юристов в сфере строительства и жилищно-коммунального хозяйства.</w:t>
      </w:r>
    </w:p>
    <w:p w:rsidR="001E428F" w:rsidRPr="001E428F" w:rsidRDefault="00E02D28" w:rsidP="00CB391A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1E428F" w:rsidRP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СМИ</w:t>
      </w:r>
      <w:r w:rsid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аккаунты в социальных сетях.</w:t>
      </w:r>
    </w:p>
    <w:p w:rsidR="00AF419C" w:rsidRPr="00C940BC" w:rsidRDefault="007E7603" w:rsidP="00CB391A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1E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подготовлен и размещен 41 пресс-релиз</w:t>
      </w:r>
      <w:r w:rsidR="001E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федеральном сайте организации, в СМИ и</w:t>
      </w:r>
      <w:r w:rsidR="00F3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аккаунтах Комитета.</w:t>
      </w:r>
    </w:p>
    <w:sectPr w:rsidR="00AF419C" w:rsidRPr="00C940BC" w:rsidSect="001568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DD"/>
    <w:multiLevelType w:val="hybridMultilevel"/>
    <w:tmpl w:val="2C96C140"/>
    <w:lvl w:ilvl="0" w:tplc="E662F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1D42"/>
    <w:multiLevelType w:val="hybridMultilevel"/>
    <w:tmpl w:val="6838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FC7"/>
    <w:multiLevelType w:val="hybridMultilevel"/>
    <w:tmpl w:val="951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15DC"/>
    <w:multiLevelType w:val="hybridMultilevel"/>
    <w:tmpl w:val="B6BA7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9800AD"/>
    <w:multiLevelType w:val="hybridMultilevel"/>
    <w:tmpl w:val="0B0C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004E4"/>
    <w:multiLevelType w:val="hybridMultilevel"/>
    <w:tmpl w:val="30A6D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804FC"/>
    <w:multiLevelType w:val="hybridMultilevel"/>
    <w:tmpl w:val="AFCC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4720"/>
    <w:multiLevelType w:val="hybridMultilevel"/>
    <w:tmpl w:val="B3F8DC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6E48F6"/>
    <w:multiLevelType w:val="hybridMultilevel"/>
    <w:tmpl w:val="B73C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9"/>
    <w:rsid w:val="000047EC"/>
    <w:rsid w:val="00022A79"/>
    <w:rsid w:val="0002537D"/>
    <w:rsid w:val="00026488"/>
    <w:rsid w:val="00062FD8"/>
    <w:rsid w:val="000747A8"/>
    <w:rsid w:val="00080F27"/>
    <w:rsid w:val="00093769"/>
    <w:rsid w:val="00096865"/>
    <w:rsid w:val="00096B92"/>
    <w:rsid w:val="0015683C"/>
    <w:rsid w:val="00180F80"/>
    <w:rsid w:val="00184F32"/>
    <w:rsid w:val="001B2258"/>
    <w:rsid w:val="001D4446"/>
    <w:rsid w:val="001E428F"/>
    <w:rsid w:val="0020621F"/>
    <w:rsid w:val="00220E49"/>
    <w:rsid w:val="00232ACD"/>
    <w:rsid w:val="00263DB4"/>
    <w:rsid w:val="0027412C"/>
    <w:rsid w:val="0028150E"/>
    <w:rsid w:val="002A2F63"/>
    <w:rsid w:val="002A3E1E"/>
    <w:rsid w:val="002F2943"/>
    <w:rsid w:val="002F2F08"/>
    <w:rsid w:val="002F4C86"/>
    <w:rsid w:val="002F674D"/>
    <w:rsid w:val="003225C2"/>
    <w:rsid w:val="00366E58"/>
    <w:rsid w:val="003D13DD"/>
    <w:rsid w:val="003D37A9"/>
    <w:rsid w:val="003E30D4"/>
    <w:rsid w:val="00463C12"/>
    <w:rsid w:val="00475D20"/>
    <w:rsid w:val="00484B9E"/>
    <w:rsid w:val="004A35C7"/>
    <w:rsid w:val="004C4085"/>
    <w:rsid w:val="004F59EF"/>
    <w:rsid w:val="00504CAE"/>
    <w:rsid w:val="005805CD"/>
    <w:rsid w:val="005B3D4D"/>
    <w:rsid w:val="005F2E77"/>
    <w:rsid w:val="0060057A"/>
    <w:rsid w:val="00603063"/>
    <w:rsid w:val="00616FE0"/>
    <w:rsid w:val="006263FE"/>
    <w:rsid w:val="00652357"/>
    <w:rsid w:val="00652ABA"/>
    <w:rsid w:val="006863FD"/>
    <w:rsid w:val="00694954"/>
    <w:rsid w:val="006F133A"/>
    <w:rsid w:val="006F4A3C"/>
    <w:rsid w:val="00712329"/>
    <w:rsid w:val="007575CE"/>
    <w:rsid w:val="00762578"/>
    <w:rsid w:val="00773E00"/>
    <w:rsid w:val="00776E3B"/>
    <w:rsid w:val="00791016"/>
    <w:rsid w:val="007A3C37"/>
    <w:rsid w:val="007C2973"/>
    <w:rsid w:val="007E7603"/>
    <w:rsid w:val="0080527B"/>
    <w:rsid w:val="0082520D"/>
    <w:rsid w:val="008256BD"/>
    <w:rsid w:val="00867014"/>
    <w:rsid w:val="00891CF2"/>
    <w:rsid w:val="008A686D"/>
    <w:rsid w:val="008F2425"/>
    <w:rsid w:val="00903DC4"/>
    <w:rsid w:val="00922873"/>
    <w:rsid w:val="009279C6"/>
    <w:rsid w:val="009565D4"/>
    <w:rsid w:val="00963C92"/>
    <w:rsid w:val="00964829"/>
    <w:rsid w:val="009754F7"/>
    <w:rsid w:val="0098308B"/>
    <w:rsid w:val="009B20A5"/>
    <w:rsid w:val="009D127A"/>
    <w:rsid w:val="009D6459"/>
    <w:rsid w:val="009E076C"/>
    <w:rsid w:val="00A04378"/>
    <w:rsid w:val="00A04539"/>
    <w:rsid w:val="00A11551"/>
    <w:rsid w:val="00A14327"/>
    <w:rsid w:val="00A22126"/>
    <w:rsid w:val="00A4785C"/>
    <w:rsid w:val="00A72C24"/>
    <w:rsid w:val="00AB5077"/>
    <w:rsid w:val="00AD24AE"/>
    <w:rsid w:val="00AF0D9A"/>
    <w:rsid w:val="00AF401A"/>
    <w:rsid w:val="00AF419C"/>
    <w:rsid w:val="00B018A6"/>
    <w:rsid w:val="00B17C9C"/>
    <w:rsid w:val="00B3498F"/>
    <w:rsid w:val="00B6125F"/>
    <w:rsid w:val="00BB77C4"/>
    <w:rsid w:val="00BC5F4E"/>
    <w:rsid w:val="00BE0FCF"/>
    <w:rsid w:val="00BE3601"/>
    <w:rsid w:val="00C62821"/>
    <w:rsid w:val="00C7530C"/>
    <w:rsid w:val="00C940BC"/>
    <w:rsid w:val="00CB391A"/>
    <w:rsid w:val="00CD447B"/>
    <w:rsid w:val="00CE640E"/>
    <w:rsid w:val="00CF297F"/>
    <w:rsid w:val="00D07220"/>
    <w:rsid w:val="00D13571"/>
    <w:rsid w:val="00D46256"/>
    <w:rsid w:val="00D61889"/>
    <w:rsid w:val="00D92638"/>
    <w:rsid w:val="00DB2660"/>
    <w:rsid w:val="00DB66B7"/>
    <w:rsid w:val="00DC666E"/>
    <w:rsid w:val="00DF4506"/>
    <w:rsid w:val="00E02D28"/>
    <w:rsid w:val="00E22293"/>
    <w:rsid w:val="00E6004F"/>
    <w:rsid w:val="00E75D6E"/>
    <w:rsid w:val="00E81700"/>
    <w:rsid w:val="00E96463"/>
    <w:rsid w:val="00EA7988"/>
    <w:rsid w:val="00F177D2"/>
    <w:rsid w:val="00F26958"/>
    <w:rsid w:val="00F32479"/>
    <w:rsid w:val="00F546B3"/>
    <w:rsid w:val="00F64562"/>
    <w:rsid w:val="00F84647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9047"/>
  <w15:docId w15:val="{3464AA30-EFE6-46EC-90C1-9AFD042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3D37A9"/>
  </w:style>
  <w:style w:type="character" w:customStyle="1" w:styleId="vnumgf">
    <w:name w:val="vnumgf"/>
    <w:basedOn w:val="a0"/>
    <w:rsid w:val="003D37A9"/>
  </w:style>
  <w:style w:type="character" w:customStyle="1" w:styleId="vrmgwf">
    <w:name w:val="vrmgwf"/>
    <w:basedOn w:val="a0"/>
    <w:rsid w:val="003D37A9"/>
  </w:style>
  <w:style w:type="paragraph" w:styleId="a3">
    <w:name w:val="Balloon Text"/>
    <w:basedOn w:val="a"/>
    <w:link w:val="a4"/>
    <w:uiPriority w:val="99"/>
    <w:semiHidden/>
    <w:unhideWhenUsed/>
    <w:rsid w:val="003D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A9"/>
    <w:rPr>
      <w:rFonts w:ascii="Tahoma" w:hAnsi="Tahoma" w:cs="Tahoma"/>
      <w:sz w:val="16"/>
      <w:szCs w:val="16"/>
    </w:rPr>
  </w:style>
  <w:style w:type="character" w:customStyle="1" w:styleId="npefkd">
    <w:name w:val="npefkd"/>
    <w:basedOn w:val="a0"/>
    <w:rsid w:val="003D37A9"/>
  </w:style>
  <w:style w:type="paragraph" w:styleId="a5">
    <w:name w:val="Normal (Web)"/>
    <w:basedOn w:val="a"/>
    <w:uiPriority w:val="99"/>
    <w:unhideWhenUsed/>
    <w:rsid w:val="0095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6E3B"/>
    <w:pPr>
      <w:ind w:left="720"/>
      <w:contextualSpacing/>
    </w:pPr>
  </w:style>
  <w:style w:type="table" w:styleId="a7">
    <w:name w:val="Table Grid"/>
    <w:basedOn w:val="a1"/>
    <w:uiPriority w:val="59"/>
    <w:rsid w:val="0077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04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F419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4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3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363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55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412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86035914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4357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216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115992383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911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234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17223090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98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591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8482">
                      <w:marLeft w:val="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384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66447347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289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single" w:sz="4" w:space="0" w:color="DADCE0"/>
                            <w:left w:val="single" w:sz="4" w:space="0" w:color="DADCE0"/>
                            <w:bottom w:val="single" w:sz="4" w:space="0" w:color="DADCE0"/>
                            <w:right w:val="single" w:sz="4" w:space="0" w:color="DADCE0"/>
                          </w:divBdr>
                          <w:divsChild>
                            <w:div w:id="1377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8067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486581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040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8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Балухтина</dc:creator>
  <cp:lastModifiedBy>Наталья Балухтина</cp:lastModifiedBy>
  <cp:revision>45</cp:revision>
  <dcterms:created xsi:type="dcterms:W3CDTF">2024-11-02T11:08:00Z</dcterms:created>
  <dcterms:modified xsi:type="dcterms:W3CDTF">2024-12-06T08:25:00Z</dcterms:modified>
</cp:coreProperties>
</file>