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1DAE7" w14:textId="77777777" w:rsidR="006070E9" w:rsidRDefault="006614CD">
      <w:pPr>
        <w:ind w:left="7796" w:firstLine="6"/>
      </w:pPr>
      <w:r>
        <w:t xml:space="preserve">Утвержден </w:t>
      </w:r>
    </w:p>
    <w:p w14:paraId="1F7BA121" w14:textId="77777777" w:rsidR="006070E9" w:rsidRDefault="006614CD">
      <w:pPr>
        <w:ind w:left="7796" w:firstLine="6"/>
      </w:pPr>
      <w:r>
        <w:t>Решением Комитета по саморегулированию</w:t>
      </w:r>
    </w:p>
    <w:p w14:paraId="7D2ED00F" w14:textId="77777777" w:rsidR="006070E9" w:rsidRDefault="006614CD">
      <w:pPr>
        <w:ind w:left="7796" w:firstLine="6"/>
      </w:pPr>
      <w:r>
        <w:t>Протокол от 28 января 2026 г. № 1/2026</w:t>
      </w:r>
    </w:p>
    <w:p w14:paraId="68120341" w14:textId="598447E9" w:rsidR="006070E9" w:rsidRDefault="006070E9">
      <w:pPr>
        <w:jc w:val="center"/>
        <w:rPr>
          <w:rFonts w:eastAsia="Arial Narrow"/>
          <w:sz w:val="28"/>
          <w:szCs w:val="28"/>
        </w:rPr>
      </w:pPr>
    </w:p>
    <w:p w14:paraId="42C799C0" w14:textId="77777777" w:rsidR="006614CD" w:rsidRDefault="006614CD">
      <w:pPr>
        <w:jc w:val="center"/>
        <w:rPr>
          <w:rFonts w:eastAsia="Arial Narrow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522"/>
      </w:tblGrid>
      <w:tr w:rsidR="006070E9" w14:paraId="23E4160B" w14:textId="77777777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4EF602B" w14:textId="77777777" w:rsidR="006070E9" w:rsidRDefault="006614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ОТЧЕТ О ДЕЯТЕЛЬНОСТИ </w:t>
            </w:r>
          </w:p>
          <w:p w14:paraId="7838FBAA" w14:textId="77777777" w:rsidR="006070E9" w:rsidRDefault="006614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КОМИТЕТА ПО САМОРЕГУЛИРОВАНИЮ</w:t>
            </w:r>
          </w:p>
          <w:p w14:paraId="05190E9C" w14:textId="4295402A" w:rsidR="006070E9" w:rsidRDefault="006614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 2025 год</w:t>
            </w:r>
          </w:p>
          <w:p w14:paraId="72CB60D3" w14:textId="77777777" w:rsidR="00C87015" w:rsidRDefault="00C87015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tbl>
            <w:tblPr>
              <w:tblStyle w:val="aa"/>
              <w:tblW w:w="0" w:type="auto"/>
              <w:shd w:val="clear" w:color="auto" w:fill="A6A6A6" w:themeFill="background1" w:themeFillShade="A6"/>
              <w:tblLook w:val="04A0" w:firstRow="1" w:lastRow="0" w:firstColumn="1" w:lastColumn="0" w:noHBand="0" w:noVBand="1"/>
            </w:tblPr>
            <w:tblGrid>
              <w:gridCol w:w="7645"/>
              <w:gridCol w:w="7646"/>
            </w:tblGrid>
            <w:tr w:rsidR="006070E9" w14:paraId="55125EF1" w14:textId="77777777">
              <w:tc>
                <w:tcPr>
                  <w:tcW w:w="7645" w:type="dxa"/>
                  <w:shd w:val="clear" w:color="auto" w:fill="A6A6A6" w:themeFill="background1" w:themeFillShade="A6"/>
                </w:tcPr>
                <w:p w14:paraId="2D296544" w14:textId="77777777" w:rsidR="006070E9" w:rsidRDefault="006070E9">
                  <w:pPr>
                    <w:spacing w:line="288" w:lineRule="auto"/>
                    <w:rPr>
                      <w:rFonts w:eastAsiaTheme="minorHAnsi"/>
                      <w:b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  <w:p w14:paraId="3385349C" w14:textId="77777777" w:rsidR="006070E9" w:rsidRDefault="006614CD">
                  <w:pPr>
                    <w:spacing w:line="288" w:lineRule="auto"/>
                    <w:rPr>
                      <w:rFonts w:eastAsiaTheme="minorHAnsi"/>
                      <w:b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ФОИВ/ФОЗВ, Госкорпорации и Институты,</w:t>
                  </w:r>
                </w:p>
                <w:p w14:paraId="41BA541A" w14:textId="77777777" w:rsidR="006070E9" w:rsidRDefault="006614CD">
                  <w:pPr>
                    <w:spacing w:line="288" w:lineRule="auto"/>
                    <w:rPr>
                      <w:rFonts w:eastAsiaTheme="minorHAnsi"/>
                      <w:b/>
                      <w:bCs/>
                      <w:color w:val="C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находящиеся в сфере ответственности Комитета</w:t>
                  </w:r>
                  <w:r>
                    <w:rPr>
                      <w:rFonts w:eastAsiaTheme="minorHAnsi"/>
                      <w:b/>
                      <w:bCs/>
                      <w:color w:val="C00000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14:paraId="5C51B4D9" w14:textId="77777777" w:rsidR="006070E9" w:rsidRDefault="006070E9">
                  <w:pPr>
                    <w:spacing w:after="160" w:line="259" w:lineRule="auto"/>
                    <w:rPr>
                      <w:rFonts w:eastAsiaTheme="minorHAnsi"/>
                      <w:b/>
                      <w:bCs/>
                      <w:color w:val="C00000"/>
                      <w:lang w:eastAsia="en-US"/>
                    </w:rPr>
                  </w:pPr>
                </w:p>
              </w:tc>
              <w:tc>
                <w:tcPr>
                  <w:tcW w:w="7646" w:type="dxa"/>
                  <w:shd w:val="clear" w:color="auto" w:fill="A6A6A6" w:themeFill="background1" w:themeFillShade="A6"/>
                </w:tcPr>
                <w:p w14:paraId="01D49A0B" w14:textId="77777777" w:rsidR="006070E9" w:rsidRDefault="006070E9">
                  <w:pPr>
                    <w:jc w:val="both"/>
                    <w:rPr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</w:pPr>
                </w:p>
                <w:p w14:paraId="4593E058" w14:textId="77777777" w:rsidR="006070E9" w:rsidRDefault="006614CD">
                  <w:pPr>
                    <w:jc w:val="both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>Минэкономразвития России, Минстрой России, Росреестр, НОСТРОЙ, НОПРИЗ</w:t>
                  </w:r>
                </w:p>
              </w:tc>
            </w:tr>
          </w:tbl>
          <w:p w14:paraId="694F57B1" w14:textId="77777777" w:rsidR="006070E9" w:rsidRDefault="006070E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70E9" w14:paraId="63E1440D" w14:textId="77777777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DE6EF" w14:textId="77777777" w:rsidR="006070E9" w:rsidRDefault="006070E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0CF425E" w14:textId="77777777" w:rsidR="006070E9" w:rsidRDefault="006070E9">
      <w:pPr>
        <w:jc w:val="center"/>
        <w:rPr>
          <w:sz w:val="28"/>
          <w:szCs w:val="28"/>
        </w:rPr>
      </w:pPr>
    </w:p>
    <w:tbl>
      <w:tblPr>
        <w:tblStyle w:val="30"/>
        <w:tblW w:w="15137" w:type="dxa"/>
        <w:tblLayout w:type="fixed"/>
        <w:tblLook w:val="04A0" w:firstRow="1" w:lastRow="0" w:firstColumn="1" w:lastColumn="0" w:noHBand="0" w:noVBand="1"/>
      </w:tblPr>
      <w:tblGrid>
        <w:gridCol w:w="6446"/>
        <w:gridCol w:w="1834"/>
        <w:gridCol w:w="4559"/>
        <w:gridCol w:w="2298"/>
      </w:tblGrid>
      <w:tr w:rsidR="006070E9" w14:paraId="75205BCD" w14:textId="77777777" w:rsidTr="006070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46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2B14F603" w14:textId="77777777" w:rsidR="006070E9" w:rsidRPr="00E26CF7" w:rsidRDefault="006614CD" w:rsidP="00E26CF7">
            <w:pPr>
              <w:spacing w:line="288" w:lineRule="auto"/>
              <w:contextualSpacing w:val="0"/>
              <w:rPr>
                <w:rFonts w:ascii="Times New Roman" w:eastAsiaTheme="minorHAnsi" w:hAnsi="Times New Roman"/>
                <w:b w:val="0"/>
                <w:bCs w:val="0"/>
                <w:color w:val="auto"/>
                <w:lang w:eastAsia="en-US"/>
              </w:rPr>
            </w:pPr>
            <w:r w:rsidRPr="00E26CF7">
              <w:rPr>
                <w:rFonts w:ascii="Times New Roman" w:eastAsiaTheme="minorHAnsi" w:hAnsi="Times New Roman"/>
                <w:color w:val="auto"/>
                <w:lang w:eastAsia="en-US"/>
              </w:rPr>
              <w:t>Период и место проведения ключевых мероприятий: заседаний, семинаров, конференций, круглых столов, совещаний, рабочих групп и т.д.) Комитета</w:t>
            </w:r>
          </w:p>
        </w:tc>
        <w:tc>
          <w:tcPr>
            <w:tcW w:w="183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5E2EAC0D" w14:textId="77777777" w:rsidR="006070E9" w:rsidRPr="00E26CF7" w:rsidRDefault="006614CD" w:rsidP="00E26CF7">
            <w:pPr>
              <w:spacing w:line="288" w:lineRule="auto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 w:val="0"/>
                <w:bCs w:val="0"/>
                <w:color w:val="auto"/>
                <w:lang w:eastAsia="en-US"/>
              </w:rPr>
            </w:pPr>
            <w:r w:rsidRPr="00E26CF7">
              <w:rPr>
                <w:rFonts w:ascii="Times New Roman" w:eastAsiaTheme="minorHAnsi" w:hAnsi="Times New Roman"/>
                <w:color w:val="auto"/>
                <w:lang w:eastAsia="en-US"/>
              </w:rPr>
              <w:t>Перечень вопросов, рассмотренных на данных мероприятиях Комитета</w:t>
            </w:r>
          </w:p>
        </w:tc>
        <w:tc>
          <w:tcPr>
            <w:tcW w:w="4559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3F8B5C31" w14:textId="77777777" w:rsidR="006070E9" w:rsidRPr="00E26CF7" w:rsidRDefault="006614CD" w:rsidP="00E26CF7">
            <w:pPr>
              <w:spacing w:line="288" w:lineRule="auto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 w:val="0"/>
                <w:bCs w:val="0"/>
                <w:color w:val="auto"/>
                <w:lang w:eastAsia="en-US"/>
              </w:rPr>
            </w:pPr>
            <w:r w:rsidRPr="00E26CF7">
              <w:rPr>
                <w:rFonts w:ascii="Times New Roman" w:eastAsiaTheme="minorHAnsi" w:hAnsi="Times New Roman"/>
                <w:color w:val="auto"/>
                <w:lang w:eastAsia="en-US"/>
              </w:rPr>
              <w:t>Результаты, достигнутые по рассматриваемым вопросам, в том числе информация о подготовленных обращениях в органы власти (тема обращения и предложения),</w:t>
            </w:r>
          </w:p>
          <w:p w14:paraId="605CAC19" w14:textId="77777777" w:rsidR="006070E9" w:rsidRPr="00E26CF7" w:rsidRDefault="006614CD" w:rsidP="00E26CF7">
            <w:pPr>
              <w:spacing w:line="288" w:lineRule="auto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 w:val="0"/>
                <w:bCs w:val="0"/>
                <w:color w:val="auto"/>
                <w:lang w:eastAsia="en-US"/>
              </w:rPr>
            </w:pPr>
            <w:r w:rsidRPr="00E26CF7">
              <w:rPr>
                <w:rFonts w:ascii="Times New Roman" w:eastAsiaTheme="minorHAnsi" w:hAnsi="Times New Roman"/>
                <w:color w:val="auto"/>
                <w:lang w:eastAsia="en-US"/>
              </w:rPr>
              <w:t>реакция органа власти (при наличии)</w:t>
            </w:r>
          </w:p>
        </w:tc>
        <w:tc>
          <w:tcPr>
            <w:tcW w:w="229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53603B89" w14:textId="77777777" w:rsidR="006070E9" w:rsidRPr="00E26CF7" w:rsidRDefault="006614CD" w:rsidP="00E26CF7">
            <w:pPr>
              <w:spacing w:line="288" w:lineRule="auto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 w:val="0"/>
                <w:bCs w:val="0"/>
                <w:color w:val="auto"/>
                <w:lang w:eastAsia="en-US"/>
              </w:rPr>
            </w:pPr>
            <w:r w:rsidRPr="00E26CF7">
              <w:rPr>
                <w:rFonts w:ascii="Times New Roman" w:eastAsiaTheme="minorHAnsi" w:hAnsi="Times New Roman"/>
                <w:color w:val="auto"/>
                <w:lang w:eastAsia="en-US"/>
              </w:rPr>
              <w:t>Основные проекты нормативных правовых актов и/или документов в сфере ответственности Комитета, по которым готовились замечания и предложения,</w:t>
            </w:r>
          </w:p>
          <w:p w14:paraId="2DD8E6F0" w14:textId="77777777" w:rsidR="006070E9" w:rsidRPr="00E26CF7" w:rsidRDefault="006614CD" w:rsidP="00E26CF7">
            <w:pPr>
              <w:spacing w:line="288" w:lineRule="auto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 w:val="0"/>
                <w:bCs w:val="0"/>
                <w:color w:val="auto"/>
                <w:lang w:eastAsia="en-US"/>
              </w:rPr>
            </w:pPr>
            <w:r w:rsidRPr="00E26CF7">
              <w:rPr>
                <w:rFonts w:ascii="Times New Roman" w:eastAsiaTheme="minorHAnsi" w:hAnsi="Times New Roman"/>
                <w:color w:val="auto"/>
                <w:lang w:eastAsia="en-US"/>
              </w:rPr>
              <w:t>и степень их учета</w:t>
            </w:r>
          </w:p>
        </w:tc>
      </w:tr>
      <w:tr w:rsidR="006070E9" w14:paraId="637606C1" w14:textId="77777777" w:rsidTr="006070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46" w:type="dxa"/>
            <w:tcBorders>
              <w:top w:val="single" w:sz="6" w:space="0" w:color="000000"/>
            </w:tcBorders>
            <w:shd w:val="clear" w:color="auto" w:fill="auto"/>
          </w:tcPr>
          <w:p w14:paraId="0E44121F" w14:textId="77777777" w:rsidR="005F6954" w:rsidRPr="00E26CF7" w:rsidRDefault="005F6954" w:rsidP="00E26CF7">
            <w:pPr>
              <w:spacing w:line="288" w:lineRule="auto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 xml:space="preserve">Заседание Комитета по саморегулированию </w:t>
            </w:r>
          </w:p>
          <w:p w14:paraId="21E6F41B" w14:textId="2F37D300" w:rsidR="006070E9" w:rsidRPr="00E26CF7" w:rsidRDefault="005F6954" w:rsidP="00E26CF7">
            <w:pPr>
              <w:spacing w:line="288" w:lineRule="auto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23.01.2025</w:t>
            </w:r>
          </w:p>
        </w:tc>
        <w:tc>
          <w:tcPr>
            <w:tcW w:w="1834" w:type="dxa"/>
            <w:tcBorders>
              <w:top w:val="single" w:sz="6" w:space="0" w:color="000000"/>
            </w:tcBorders>
            <w:shd w:val="clear" w:color="auto" w:fill="auto"/>
          </w:tcPr>
          <w:p w14:paraId="342F81DB" w14:textId="71DFC974" w:rsidR="006070E9" w:rsidRPr="00E26CF7" w:rsidRDefault="00E26CF7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Рассмотрены вопросы о развитии системы саморегулирования</w:t>
            </w:r>
          </w:p>
        </w:tc>
        <w:tc>
          <w:tcPr>
            <w:tcW w:w="4559" w:type="dxa"/>
            <w:tcBorders>
              <w:top w:val="single" w:sz="6" w:space="0" w:color="000000"/>
            </w:tcBorders>
            <w:shd w:val="clear" w:color="auto" w:fill="auto"/>
          </w:tcPr>
          <w:p w14:paraId="1D95846E" w14:textId="324BF127" w:rsidR="006070E9" w:rsidRPr="00E26CF7" w:rsidRDefault="00E26CF7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</w:rPr>
              <w:t>Подготовлены предложения в рассматриваемый в ГД ФС законопроект</w:t>
            </w:r>
          </w:p>
        </w:tc>
        <w:tc>
          <w:tcPr>
            <w:tcW w:w="2298" w:type="dxa"/>
            <w:tcBorders>
              <w:top w:val="single" w:sz="6" w:space="0" w:color="000000"/>
            </w:tcBorders>
            <w:shd w:val="clear" w:color="auto" w:fill="auto"/>
          </w:tcPr>
          <w:p w14:paraId="0C062996" w14:textId="4CE65623" w:rsidR="006070E9" w:rsidRPr="00E26CF7" w:rsidRDefault="00E26CF7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</w:rPr>
              <w:t>Предложения рассмотрены</w:t>
            </w:r>
          </w:p>
        </w:tc>
      </w:tr>
      <w:tr w:rsidR="006070E9" w14:paraId="15EDBD22" w14:textId="77777777" w:rsidTr="006070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46" w:type="dxa"/>
            <w:shd w:val="clear" w:color="auto" w:fill="auto"/>
          </w:tcPr>
          <w:p w14:paraId="0BC70F61" w14:textId="77777777" w:rsidR="006070E9" w:rsidRDefault="005F6954" w:rsidP="00E26CF7">
            <w:pPr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lastRenderedPageBreak/>
              <w:t>Заседание Комитета по саморегулированию</w:t>
            </w:r>
          </w:p>
          <w:p w14:paraId="245760AE" w14:textId="795DBA44" w:rsidR="00E26CF7" w:rsidRPr="00E26CF7" w:rsidRDefault="00E26CF7" w:rsidP="00E26CF7">
            <w:pPr>
              <w:spacing w:line="288" w:lineRule="auto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</w:rPr>
              <w:t>24.07.2025</w:t>
            </w:r>
          </w:p>
        </w:tc>
        <w:tc>
          <w:tcPr>
            <w:tcW w:w="1834" w:type="dxa"/>
            <w:shd w:val="clear" w:color="auto" w:fill="auto"/>
          </w:tcPr>
          <w:p w14:paraId="4724C449" w14:textId="6D22673F" w:rsidR="006070E9" w:rsidRPr="00E26CF7" w:rsidRDefault="00E26CF7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</w:rPr>
              <w:t xml:space="preserve">Рассмотрены вопросы </w:t>
            </w: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работы рабочей группы по социально-экономическому проекту «Эффективное саморегулирование»</w:t>
            </w:r>
          </w:p>
        </w:tc>
        <w:tc>
          <w:tcPr>
            <w:tcW w:w="4559" w:type="dxa"/>
            <w:shd w:val="clear" w:color="auto" w:fill="auto"/>
          </w:tcPr>
          <w:p w14:paraId="688AEC86" w14:textId="1F1AE4A4" w:rsidR="006070E9" w:rsidRPr="00E26CF7" w:rsidRDefault="00E26CF7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</w:rPr>
              <w:t xml:space="preserve">Принято решение </w:t>
            </w: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запустить пилотный проект по реализации концепции на базе Московского регионального отделения «ОПОРЫ РОССИИ»</w:t>
            </w:r>
          </w:p>
        </w:tc>
        <w:tc>
          <w:tcPr>
            <w:tcW w:w="2298" w:type="dxa"/>
            <w:shd w:val="clear" w:color="auto" w:fill="auto"/>
          </w:tcPr>
          <w:p w14:paraId="34A0BFE0" w14:textId="2CB6EB54" w:rsidR="006070E9" w:rsidRPr="00E26CF7" w:rsidRDefault="00E26CF7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</w:rPr>
              <w:t>Проинформировано руководство о проекте</w:t>
            </w:r>
          </w:p>
        </w:tc>
      </w:tr>
      <w:tr w:rsidR="006070E9" w14:paraId="58CDFB07" w14:textId="77777777" w:rsidTr="006070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46" w:type="dxa"/>
            <w:shd w:val="clear" w:color="auto" w:fill="auto"/>
          </w:tcPr>
          <w:p w14:paraId="008F532E" w14:textId="77777777" w:rsidR="006070E9" w:rsidRDefault="005F6954" w:rsidP="00E26CF7">
            <w:pPr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Заседание Комитета по саморегулированию</w:t>
            </w:r>
          </w:p>
          <w:p w14:paraId="7342AB40" w14:textId="7BB3DB95" w:rsidR="00CE414B" w:rsidRPr="00E26CF7" w:rsidRDefault="00CE414B" w:rsidP="00E26CF7">
            <w:pPr>
              <w:spacing w:line="288" w:lineRule="auto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</w:rPr>
              <w:t>22.10.2025</w:t>
            </w:r>
          </w:p>
        </w:tc>
        <w:tc>
          <w:tcPr>
            <w:tcW w:w="1834" w:type="dxa"/>
            <w:shd w:val="clear" w:color="auto" w:fill="auto"/>
          </w:tcPr>
          <w:p w14:paraId="5FB0B866" w14:textId="62913F11" w:rsidR="006070E9" w:rsidRPr="00E26CF7" w:rsidRDefault="00CE414B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CE414B">
              <w:rPr>
                <w:rFonts w:ascii="Times New Roman" w:hAnsi="Times New Roman"/>
                <w:b w:val="0"/>
                <w:bCs w:val="0"/>
                <w:color w:val="000000" w:themeColor="text1"/>
              </w:rPr>
              <w:t>Об участии СРО в реализации региональных проектов «обеления» отдельных отраслей экономики</w:t>
            </w:r>
          </w:p>
        </w:tc>
        <w:tc>
          <w:tcPr>
            <w:tcW w:w="4559" w:type="dxa"/>
            <w:shd w:val="clear" w:color="auto" w:fill="auto"/>
          </w:tcPr>
          <w:p w14:paraId="199F0E87" w14:textId="71BC64BC" w:rsidR="006070E9" w:rsidRPr="00E26CF7" w:rsidRDefault="000F1638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</w:rPr>
              <w:t>В результате реализации проекта средняя заработная плата повысилась на 15</w:t>
            </w:r>
            <w:r w:rsidR="00C87015">
              <w:rPr>
                <w:rFonts w:ascii="Times New Roman" w:hAnsi="Times New Roman"/>
                <w:b w:val="0"/>
                <w:bCs w:val="0"/>
                <w:color w:val="000000" w:themeColor="text1"/>
              </w:rPr>
              <w:t>% и повысилось количество официально трудоустроенных граждан.</w:t>
            </w:r>
          </w:p>
        </w:tc>
        <w:tc>
          <w:tcPr>
            <w:tcW w:w="2298" w:type="dxa"/>
            <w:shd w:val="clear" w:color="auto" w:fill="auto"/>
          </w:tcPr>
          <w:p w14:paraId="574DD4AA" w14:textId="77777777" w:rsidR="006070E9" w:rsidRDefault="00CE414B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</w:rPr>
              <w:t>Принято к сведению</w:t>
            </w:r>
            <w:r w:rsidR="000F1638">
              <w:rPr>
                <w:rFonts w:ascii="Times New Roman" w:hAnsi="Times New Roman"/>
                <w:b w:val="0"/>
                <w:bCs w:val="0"/>
                <w:color w:val="000000" w:themeColor="text1"/>
              </w:rPr>
              <w:t>.</w:t>
            </w:r>
          </w:p>
          <w:p w14:paraId="05FD12FC" w14:textId="494AD803" w:rsidR="000F1638" w:rsidRPr="00E26CF7" w:rsidRDefault="000F1638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</w:p>
        </w:tc>
      </w:tr>
      <w:tr w:rsidR="00E26CF7" w14:paraId="4D55BA51" w14:textId="77777777" w:rsidTr="006070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46" w:type="dxa"/>
            <w:shd w:val="clear" w:color="auto" w:fill="auto"/>
          </w:tcPr>
          <w:p w14:paraId="515AF027" w14:textId="7021C369" w:rsidR="00C87015" w:rsidRPr="00C87015" w:rsidRDefault="00CE414B" w:rsidP="00C87015">
            <w:pPr>
              <w:spacing w:line="288" w:lineRule="auto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0F1638">
              <w:rPr>
                <w:rFonts w:ascii="Times New Roman" w:hAnsi="Times New Roman"/>
                <w:b w:val="0"/>
                <w:bCs w:val="0"/>
                <w:color w:val="000000"/>
              </w:rPr>
              <w:t xml:space="preserve">О предложениях по реализации </w:t>
            </w:r>
            <w:r w:rsidR="00C87015" w:rsidRPr="00C87015">
              <w:rPr>
                <w:rFonts w:ascii="Times New Roman" w:hAnsi="Times New Roman"/>
                <w:b w:val="0"/>
                <w:bCs w:val="0"/>
                <w:color w:val="000000"/>
              </w:rPr>
              <w:t>Федеральн</w:t>
            </w:r>
            <w:r w:rsidR="00C87015">
              <w:rPr>
                <w:rFonts w:ascii="Times New Roman" w:hAnsi="Times New Roman"/>
                <w:b w:val="0"/>
                <w:bCs w:val="0"/>
                <w:color w:val="000000"/>
              </w:rPr>
              <w:t>ого</w:t>
            </w:r>
            <w:r w:rsidR="00C87015" w:rsidRPr="00C87015">
              <w:rPr>
                <w:rFonts w:ascii="Times New Roman" w:hAnsi="Times New Roman"/>
                <w:b w:val="0"/>
                <w:bCs w:val="0"/>
                <w:color w:val="000000"/>
              </w:rPr>
              <w:t xml:space="preserve"> закон</w:t>
            </w:r>
            <w:r w:rsidR="00C87015">
              <w:rPr>
                <w:rFonts w:ascii="Times New Roman" w:hAnsi="Times New Roman"/>
                <w:b w:val="0"/>
                <w:bCs w:val="0"/>
                <w:color w:val="000000"/>
              </w:rPr>
              <w:t>а</w:t>
            </w:r>
            <w:r w:rsidR="00C87015" w:rsidRPr="00C87015">
              <w:rPr>
                <w:rFonts w:ascii="Times New Roman" w:hAnsi="Times New Roman"/>
                <w:b w:val="0"/>
                <w:bCs w:val="0"/>
                <w:color w:val="000000"/>
              </w:rPr>
              <w:t xml:space="preserve"> от 23.07.2025 </w:t>
            </w:r>
            <w:r w:rsidR="00C87015">
              <w:rPr>
                <w:rFonts w:ascii="Times New Roman" w:hAnsi="Times New Roman"/>
                <w:b w:val="0"/>
                <w:bCs w:val="0"/>
                <w:color w:val="000000"/>
              </w:rPr>
              <w:t>№</w:t>
            </w:r>
            <w:r w:rsidR="00C87015" w:rsidRPr="00C87015">
              <w:rPr>
                <w:rFonts w:ascii="Times New Roman" w:hAnsi="Times New Roman"/>
                <w:b w:val="0"/>
                <w:bCs w:val="0"/>
                <w:color w:val="000000"/>
              </w:rPr>
              <w:t xml:space="preserve"> 254-ФЗ</w:t>
            </w:r>
          </w:p>
          <w:p w14:paraId="11197BD7" w14:textId="696AC601" w:rsidR="00E26CF7" w:rsidRPr="000F1638" w:rsidRDefault="00C87015" w:rsidP="00C87015">
            <w:pPr>
              <w:spacing w:line="288" w:lineRule="auto"/>
              <w:rPr>
                <w:rFonts w:ascii="Times New Roman" w:hAnsi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</w:rPr>
              <w:t>«</w:t>
            </w:r>
            <w:r w:rsidRPr="00C87015">
              <w:rPr>
                <w:rFonts w:ascii="Times New Roman" w:hAnsi="Times New Roman"/>
                <w:b w:val="0"/>
                <w:bCs w:val="0"/>
                <w:color w:val="000000"/>
              </w:rPr>
              <w:t>О внесении изменения в Закон Российской Федерации "О налоговых органах Российской Федерации"</w:t>
            </w:r>
            <w:r>
              <w:rPr>
                <w:rFonts w:ascii="Times New Roman" w:hAnsi="Times New Roman"/>
                <w:b w:val="0"/>
                <w:bCs w:val="0"/>
                <w:color w:val="000000"/>
              </w:rPr>
              <w:t>»</w:t>
            </w:r>
          </w:p>
        </w:tc>
        <w:tc>
          <w:tcPr>
            <w:tcW w:w="1834" w:type="dxa"/>
            <w:shd w:val="clear" w:color="auto" w:fill="auto"/>
          </w:tcPr>
          <w:p w14:paraId="19B09557" w14:textId="125784FB" w:rsidR="00E26CF7" w:rsidRPr="000F1638" w:rsidRDefault="00C87015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</w:rPr>
              <w:t>Членом Комитета СРО АКФО п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</w:rPr>
              <w:t xml:space="preserve">одготовлены предложения к </w:t>
            </w:r>
            <w:r w:rsidRPr="00C87015">
              <w:rPr>
                <w:rFonts w:ascii="Times New Roman" w:hAnsi="Times New Roman"/>
                <w:b w:val="0"/>
                <w:bCs w:val="0"/>
                <w:color w:val="000000" w:themeColor="text1"/>
              </w:rPr>
              <w:t>Методике</w:t>
            </w:r>
          </w:p>
        </w:tc>
        <w:tc>
          <w:tcPr>
            <w:tcW w:w="4559" w:type="dxa"/>
            <w:shd w:val="clear" w:color="auto" w:fill="auto"/>
          </w:tcPr>
          <w:p w14:paraId="265DE0DB" w14:textId="6D7B65E1" w:rsidR="00E26CF7" w:rsidRPr="000F1638" w:rsidRDefault="00C87015" w:rsidP="00C87015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</w:rPr>
              <w:t xml:space="preserve">Предложения к </w:t>
            </w:r>
            <w:r w:rsidRPr="00C87015">
              <w:rPr>
                <w:rFonts w:ascii="Times New Roman" w:hAnsi="Times New Roman"/>
                <w:b w:val="0"/>
                <w:bCs w:val="0"/>
                <w:color w:val="000000" w:themeColor="text1"/>
              </w:rPr>
              <w:t>Методике проведения оценки юридических лиц на базе интерактивного сервиса «Личный кабинет налогоплательщика юридического лица» АИС «Налог-3»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</w:rPr>
              <w:t xml:space="preserve"> н</w:t>
            </w:r>
            <w:r w:rsidR="000F1638" w:rsidRPr="000F1638">
              <w:rPr>
                <w:rFonts w:ascii="Times New Roman" w:hAnsi="Times New Roman"/>
                <w:b w:val="0"/>
                <w:bCs w:val="0"/>
                <w:color w:val="000000" w:themeColor="text1"/>
              </w:rPr>
              <w:t>аправлены в ФНС.</w:t>
            </w:r>
          </w:p>
        </w:tc>
        <w:tc>
          <w:tcPr>
            <w:tcW w:w="2298" w:type="dxa"/>
            <w:shd w:val="clear" w:color="auto" w:fill="auto"/>
          </w:tcPr>
          <w:p w14:paraId="7A87F883" w14:textId="797AB3B5" w:rsidR="00E26CF7" w:rsidRPr="000F1638" w:rsidRDefault="000F1638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0F1638">
              <w:rPr>
                <w:rFonts w:ascii="Times New Roman" w:hAnsi="Times New Roman"/>
                <w:b w:val="0"/>
                <w:bCs w:val="0"/>
                <w:color w:val="000000" w:themeColor="text1"/>
              </w:rPr>
              <w:t xml:space="preserve">Для отрасли клининга приняты отдельные формы </w:t>
            </w:r>
          </w:p>
        </w:tc>
      </w:tr>
      <w:tr w:rsidR="006070E9" w14:paraId="47773EBA" w14:textId="77777777" w:rsidTr="006070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46" w:type="dxa"/>
            <w:shd w:val="clear" w:color="auto" w:fill="auto"/>
          </w:tcPr>
          <w:p w14:paraId="39E1F06F" w14:textId="77777777" w:rsidR="005F6954" w:rsidRPr="00E26CF7" w:rsidRDefault="005F6954" w:rsidP="00E26CF7">
            <w:pPr>
              <w:spacing w:line="288" w:lineRule="auto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/>
              </w:rPr>
              <w:t>Участие в обсуждениях на телеканале ОТР по актуальным вопросам саморегулирования и смежным вопросам</w:t>
            </w:r>
          </w:p>
          <w:p w14:paraId="2BD1B7EE" w14:textId="77777777" w:rsidR="005F6954" w:rsidRPr="00E26CF7" w:rsidRDefault="005F6954" w:rsidP="00E26CF7">
            <w:pPr>
              <w:spacing w:line="288" w:lineRule="auto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/>
              </w:rPr>
              <w:t>(Упоминания и публикации в СМИ)</w:t>
            </w:r>
          </w:p>
          <w:p w14:paraId="6338D0EF" w14:textId="77777777" w:rsidR="006070E9" w:rsidRPr="00E26CF7" w:rsidRDefault="006070E9" w:rsidP="00E26CF7">
            <w:pPr>
              <w:spacing w:line="288" w:lineRule="auto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1834" w:type="dxa"/>
            <w:shd w:val="clear" w:color="auto" w:fill="auto"/>
          </w:tcPr>
          <w:p w14:paraId="15B445AE" w14:textId="2DDADE7E" w:rsidR="006070E9" w:rsidRPr="00E26CF7" w:rsidRDefault="005F6954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Рассмотрены актуальные вопросы, возникающие у граждан по вопросам саморегулирования и иным проблемам</w:t>
            </w:r>
          </w:p>
        </w:tc>
        <w:tc>
          <w:tcPr>
            <w:tcW w:w="4559" w:type="dxa"/>
            <w:shd w:val="clear" w:color="auto" w:fill="auto"/>
          </w:tcPr>
          <w:p w14:paraId="7601B360" w14:textId="77777777" w:rsidR="005F6954" w:rsidRPr="00E26CF7" w:rsidRDefault="005F6954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Председатель Комитета принял участие в программе «</w:t>
            </w:r>
            <w:proofErr w:type="spellStart"/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ОТРажение</w:t>
            </w:r>
            <w:proofErr w:type="spellEnd"/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 xml:space="preserve">. Информационная программа» </w:t>
            </w:r>
          </w:p>
          <w:p w14:paraId="6A6FFC2F" w14:textId="77777777" w:rsidR="006614CD" w:rsidRPr="00E26CF7" w:rsidRDefault="005F6954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 xml:space="preserve">Эфир от </w:t>
            </w:r>
            <w:r w:rsidR="006614CD"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21.01.2025</w:t>
            </w:r>
          </w:p>
          <w:p w14:paraId="652A740F" w14:textId="77777777" w:rsidR="006614CD" w:rsidRPr="00E26CF7" w:rsidRDefault="006614CD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17.02.2025</w:t>
            </w:r>
          </w:p>
          <w:p w14:paraId="3FE1EA6B" w14:textId="640BF93C" w:rsidR="006070E9" w:rsidRPr="00E26CF7" w:rsidRDefault="006614CD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09.04.2025</w:t>
            </w:r>
          </w:p>
        </w:tc>
        <w:tc>
          <w:tcPr>
            <w:tcW w:w="2298" w:type="dxa"/>
            <w:shd w:val="clear" w:color="auto" w:fill="auto"/>
          </w:tcPr>
          <w:p w14:paraId="6100F79C" w14:textId="77777777" w:rsidR="005F6954" w:rsidRPr="00E26CF7" w:rsidRDefault="005F6954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Получен отклик от зрителей телеканала.</w:t>
            </w:r>
          </w:p>
          <w:p w14:paraId="58EAEC47" w14:textId="7D27F85B" w:rsidR="006070E9" w:rsidRPr="00E26CF7" w:rsidRDefault="005F6954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Направлены ответы.</w:t>
            </w:r>
          </w:p>
        </w:tc>
      </w:tr>
      <w:tr w:rsidR="006070E9" w14:paraId="2965F91B" w14:textId="77777777" w:rsidTr="006070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46" w:type="dxa"/>
            <w:shd w:val="clear" w:color="auto" w:fill="auto"/>
          </w:tcPr>
          <w:p w14:paraId="1E550D9F" w14:textId="590B9571" w:rsidR="005F6954" w:rsidRPr="00E26CF7" w:rsidRDefault="006614CD" w:rsidP="00E26CF7">
            <w:pPr>
              <w:spacing w:line="288" w:lineRule="auto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lastRenderedPageBreak/>
              <w:t>Представление позиции Комитета по саморегулированию на заседании Комитета Совета Федерации по федеративному устройству, региональной политике, местному самоуправлению и делам Севера по вопросам развития саморегулирования</w:t>
            </w:r>
          </w:p>
        </w:tc>
        <w:tc>
          <w:tcPr>
            <w:tcW w:w="1834" w:type="dxa"/>
            <w:shd w:val="clear" w:color="auto" w:fill="auto"/>
          </w:tcPr>
          <w:p w14:paraId="18A5BCDD" w14:textId="77777777" w:rsidR="006614CD" w:rsidRPr="00E26CF7" w:rsidRDefault="006614CD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Представление позиции</w:t>
            </w:r>
          </w:p>
          <w:p w14:paraId="3FF85392" w14:textId="294B2495" w:rsidR="006070E9" w:rsidRPr="00E26CF7" w:rsidRDefault="006614CD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ОПОРЫ РОССИИ</w:t>
            </w:r>
          </w:p>
        </w:tc>
        <w:tc>
          <w:tcPr>
            <w:tcW w:w="4559" w:type="dxa"/>
            <w:shd w:val="clear" w:color="auto" w:fill="auto"/>
          </w:tcPr>
          <w:p w14:paraId="3F39EBAA" w14:textId="77777777" w:rsidR="006070E9" w:rsidRPr="00E26CF7" w:rsidRDefault="006614CD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Выступления членов Комитета на заседаниях:</w:t>
            </w:r>
          </w:p>
          <w:p w14:paraId="632F76B4" w14:textId="56DE99D7" w:rsidR="006614CD" w:rsidRPr="00E26CF7" w:rsidRDefault="00E26CF7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 июля 2025 г.</w:t>
            </w:r>
          </w:p>
          <w:p w14:paraId="34AAD478" w14:textId="2C12AACE" w:rsidR="006614CD" w:rsidRPr="00E26CF7" w:rsidRDefault="006614CD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2298" w:type="dxa"/>
            <w:shd w:val="clear" w:color="auto" w:fill="auto"/>
          </w:tcPr>
          <w:p w14:paraId="18A5BD90" w14:textId="4552EA24" w:rsidR="006070E9" w:rsidRPr="00E26CF7" w:rsidRDefault="006614CD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Предложения учтены в итоговом протоколе Комитета</w:t>
            </w:r>
          </w:p>
        </w:tc>
      </w:tr>
      <w:tr w:rsidR="006070E9" w14:paraId="5540861A" w14:textId="77777777" w:rsidTr="006070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46" w:type="dxa"/>
            <w:shd w:val="clear" w:color="auto" w:fill="auto"/>
          </w:tcPr>
          <w:p w14:paraId="32B585AE" w14:textId="48F24D39" w:rsidR="006070E9" w:rsidRPr="00E26CF7" w:rsidRDefault="006614CD" w:rsidP="00E26CF7">
            <w:pPr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Участие в оценке регулирующего воздействия Постановления</w:t>
            </w:r>
            <w:r w:rsid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 xml:space="preserve"> РФ</w:t>
            </w:r>
          </w:p>
          <w:p w14:paraId="653351A1" w14:textId="77777777" w:rsidR="006070E9" w:rsidRPr="00E26CF7" w:rsidRDefault="006614CD" w:rsidP="00E26CF7">
            <w:pPr>
              <w:spacing w:line="288" w:lineRule="auto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  <w:lang w:eastAsia="en-US"/>
              </w:rPr>
              <w:t xml:space="preserve">«О дополнительных требованиях к составу сведений, включаемых в 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и о внесении изменений в постановление Правительства Российской Федерации </w:t>
            </w: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от 25 мая 2022 г. № 945»</w:t>
            </w:r>
          </w:p>
        </w:tc>
        <w:tc>
          <w:tcPr>
            <w:tcW w:w="1834" w:type="dxa"/>
            <w:shd w:val="clear" w:color="auto" w:fill="auto"/>
          </w:tcPr>
          <w:p w14:paraId="7CCF7569" w14:textId="77777777" w:rsidR="006070E9" w:rsidRPr="00E26CF7" w:rsidRDefault="006614CD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Обсуждено на заседании Комитета</w:t>
            </w:r>
          </w:p>
        </w:tc>
        <w:tc>
          <w:tcPr>
            <w:tcW w:w="4559" w:type="dxa"/>
            <w:shd w:val="clear" w:color="auto" w:fill="auto"/>
          </w:tcPr>
          <w:p w14:paraId="21EEF6A4" w14:textId="77777777" w:rsidR="006070E9" w:rsidRPr="00E26CF7" w:rsidRDefault="006614CD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Направлены предложения на сайт: https://regulation.gov.ru/projects/159415</w:t>
            </w:r>
          </w:p>
        </w:tc>
        <w:tc>
          <w:tcPr>
            <w:tcW w:w="2298" w:type="dxa"/>
            <w:shd w:val="clear" w:color="auto" w:fill="auto"/>
          </w:tcPr>
          <w:p w14:paraId="1E0C77E6" w14:textId="77777777" w:rsidR="006070E9" w:rsidRPr="00E26CF7" w:rsidRDefault="006614CD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Предложения частично учтены.</w:t>
            </w:r>
          </w:p>
          <w:p w14:paraId="41416F49" w14:textId="77777777" w:rsidR="006070E9" w:rsidRPr="00E26CF7" w:rsidRDefault="006614CD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Постановление принято</w:t>
            </w:r>
          </w:p>
        </w:tc>
      </w:tr>
      <w:tr w:rsidR="006070E9" w14:paraId="3B33CD08" w14:textId="77777777" w:rsidTr="006070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46" w:type="dxa"/>
            <w:shd w:val="clear" w:color="auto" w:fill="auto"/>
          </w:tcPr>
          <w:p w14:paraId="5E42C27F" w14:textId="77777777" w:rsidR="006070E9" w:rsidRPr="00E26CF7" w:rsidRDefault="006614CD" w:rsidP="00E26CF7">
            <w:pPr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Участие в оценке регулирующего воздействия Приказа Минстроя России</w:t>
            </w:r>
          </w:p>
          <w:p w14:paraId="04796A5B" w14:textId="77777777" w:rsidR="006070E9" w:rsidRPr="00E26CF7" w:rsidRDefault="006614CD" w:rsidP="00E26CF7">
            <w:pPr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«Об утверждении Порядка уведомления саморегулируемых организаций в области инженерных изысканий, архитектурно-строительного проектирования, строительства, реконструкции, капитального ремонта, сноса объектов капитального строительства о заключенных членом такой саморегулируемой организации договорах подряда на выполнение инженерных изысканий, подготовку проектной документации, договорах строительного подряда, договорах подряда на осуществление сноса, а также о фактическом совокупном размере обязательств по договорам, заключенным с использованием конкурентных способов заключения договоров»</w:t>
            </w:r>
          </w:p>
        </w:tc>
        <w:tc>
          <w:tcPr>
            <w:tcW w:w="1834" w:type="dxa"/>
            <w:shd w:val="clear" w:color="auto" w:fill="auto"/>
          </w:tcPr>
          <w:p w14:paraId="422C75AD" w14:textId="77777777" w:rsidR="006070E9" w:rsidRPr="00E26CF7" w:rsidRDefault="006614CD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Обсуждено на заседании Комитета</w:t>
            </w:r>
          </w:p>
        </w:tc>
        <w:tc>
          <w:tcPr>
            <w:tcW w:w="4559" w:type="dxa"/>
            <w:shd w:val="clear" w:color="auto" w:fill="auto"/>
          </w:tcPr>
          <w:p w14:paraId="3EAB4B22" w14:textId="77777777" w:rsidR="006070E9" w:rsidRPr="00E26CF7" w:rsidRDefault="006614CD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 xml:space="preserve">Направлены предложения на сайт: </w:t>
            </w:r>
            <w:r w:rsidRPr="00E26CF7">
              <w:rPr>
                <w:rFonts w:ascii="Times New Roman" w:hAnsi="Times New Roman"/>
                <w:color w:val="000000" w:themeColor="text1"/>
              </w:rPr>
              <w:t>https://regulation.gov.ru/projects/159439159439</w:t>
            </w:r>
          </w:p>
        </w:tc>
        <w:tc>
          <w:tcPr>
            <w:tcW w:w="2298" w:type="dxa"/>
            <w:shd w:val="clear" w:color="auto" w:fill="auto"/>
          </w:tcPr>
          <w:p w14:paraId="1D3229EB" w14:textId="77777777" w:rsidR="006070E9" w:rsidRPr="00E26CF7" w:rsidRDefault="006614CD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Предложения частично учтены.</w:t>
            </w:r>
          </w:p>
          <w:p w14:paraId="7DB7A77C" w14:textId="77777777" w:rsidR="006070E9" w:rsidRPr="00E26CF7" w:rsidRDefault="006614CD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 xml:space="preserve">Приказ принят </w:t>
            </w:r>
          </w:p>
        </w:tc>
      </w:tr>
      <w:tr w:rsidR="006070E9" w14:paraId="38435C75" w14:textId="77777777" w:rsidTr="006070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46" w:type="dxa"/>
            <w:shd w:val="clear" w:color="auto" w:fill="auto"/>
          </w:tcPr>
          <w:p w14:paraId="5DED714E" w14:textId="14788461" w:rsidR="006070E9" w:rsidRPr="00E26CF7" w:rsidRDefault="00381AAD" w:rsidP="00E26CF7">
            <w:pPr>
              <w:spacing w:line="288" w:lineRule="auto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lastRenderedPageBreak/>
              <w:t xml:space="preserve">Освещение деятельности Комитета в средствах массовой информации </w:t>
            </w:r>
          </w:p>
        </w:tc>
        <w:tc>
          <w:tcPr>
            <w:tcW w:w="1834" w:type="dxa"/>
            <w:shd w:val="clear" w:color="auto" w:fill="auto"/>
          </w:tcPr>
          <w:p w14:paraId="7920A4CF" w14:textId="3CF905DE" w:rsidR="006070E9" w:rsidRPr="00E26CF7" w:rsidRDefault="00381AAD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Применение сервиса оценки ФНС России</w:t>
            </w:r>
          </w:p>
        </w:tc>
        <w:tc>
          <w:tcPr>
            <w:tcW w:w="4559" w:type="dxa"/>
            <w:shd w:val="clear" w:color="auto" w:fill="auto"/>
          </w:tcPr>
          <w:p w14:paraId="5E06FE03" w14:textId="77777777" w:rsidR="006070E9" w:rsidRPr="00E26CF7" w:rsidRDefault="006614CD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  <w:lang w:eastAsia="en-US"/>
              </w:rPr>
              <w:t>Столичная СРО проинформировала своих членов о предстоящем запуске инструмента ФНС для оценки надёжности компаний</w:t>
            </w:r>
          </w:p>
          <w:p w14:paraId="0774C3B4" w14:textId="77777777" w:rsidR="006070E9" w:rsidRPr="00E26CF7" w:rsidRDefault="006614CD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  <w:lang w:eastAsia="en-US"/>
              </w:rPr>
              <w:t>http://zanostroy.ru/news/2025/08/22/6351.html</w:t>
            </w:r>
          </w:p>
        </w:tc>
        <w:tc>
          <w:tcPr>
            <w:tcW w:w="2298" w:type="dxa"/>
            <w:shd w:val="clear" w:color="auto" w:fill="auto"/>
          </w:tcPr>
          <w:p w14:paraId="11A9C04F" w14:textId="02157395" w:rsidR="006070E9" w:rsidRPr="00E26CF7" w:rsidRDefault="005F6954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Интернет-издание</w:t>
            </w:r>
          </w:p>
        </w:tc>
      </w:tr>
      <w:tr w:rsidR="006070E9" w14:paraId="1F3228A7" w14:textId="77777777" w:rsidTr="006070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46" w:type="dxa"/>
            <w:shd w:val="clear" w:color="auto" w:fill="auto"/>
          </w:tcPr>
          <w:p w14:paraId="372E71D6" w14:textId="169E8550" w:rsidR="006070E9" w:rsidRPr="00E26CF7" w:rsidRDefault="005F6954" w:rsidP="00E26CF7">
            <w:pPr>
              <w:spacing w:line="288" w:lineRule="auto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Освещение деятельности Комитета в средствах массовой информации</w:t>
            </w:r>
          </w:p>
        </w:tc>
        <w:tc>
          <w:tcPr>
            <w:tcW w:w="1834" w:type="dxa"/>
            <w:shd w:val="clear" w:color="auto" w:fill="auto"/>
          </w:tcPr>
          <w:p w14:paraId="0BD1FC55" w14:textId="252656DD" w:rsidR="006070E9" w:rsidRPr="00E26CF7" w:rsidRDefault="005F6954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О банковской гарантии и компенсационных фондах СРО</w:t>
            </w:r>
          </w:p>
        </w:tc>
        <w:tc>
          <w:tcPr>
            <w:tcW w:w="4559" w:type="dxa"/>
            <w:shd w:val="clear" w:color="auto" w:fill="auto"/>
          </w:tcPr>
          <w:p w14:paraId="11C9F756" w14:textId="777FE169" w:rsidR="006070E9" w:rsidRPr="00E26CF7" w:rsidRDefault="005F6954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«Эффективно, но с ограничениями»</w:t>
            </w:r>
          </w:p>
        </w:tc>
        <w:tc>
          <w:tcPr>
            <w:tcW w:w="2298" w:type="dxa"/>
            <w:shd w:val="clear" w:color="auto" w:fill="auto"/>
          </w:tcPr>
          <w:p w14:paraId="6DB3D7BF" w14:textId="77777777" w:rsidR="006070E9" w:rsidRPr="00E26CF7" w:rsidRDefault="005F6954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Строительная газета</w:t>
            </w:r>
          </w:p>
          <w:p w14:paraId="0C226966" w14:textId="33B11E21" w:rsidR="005F6954" w:rsidRPr="00E26CF7" w:rsidRDefault="005F6954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от 11.04.2025 № 13</w:t>
            </w:r>
          </w:p>
        </w:tc>
      </w:tr>
      <w:tr w:rsidR="006070E9" w14:paraId="29E9388F" w14:textId="77777777" w:rsidTr="006070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46" w:type="dxa"/>
            <w:shd w:val="clear" w:color="auto" w:fill="auto"/>
          </w:tcPr>
          <w:p w14:paraId="2E8A57AE" w14:textId="77777777" w:rsidR="006614CD" w:rsidRPr="00E26CF7" w:rsidRDefault="006614CD" w:rsidP="00E26CF7">
            <w:pPr>
              <w:spacing w:line="288" w:lineRule="auto"/>
              <w:rPr>
                <w:rFonts w:ascii="Times New Roman" w:hAnsi="Times New Roman"/>
                <w:b w:val="0"/>
                <w:bCs w:val="0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/>
              </w:rPr>
              <w:t>Участие в обсуждениях на общегосударственных радиоканалах</w:t>
            </w:r>
          </w:p>
          <w:p w14:paraId="3FCA93E5" w14:textId="77777777" w:rsidR="006070E9" w:rsidRPr="00E26CF7" w:rsidRDefault="006070E9" w:rsidP="00E26CF7">
            <w:pPr>
              <w:spacing w:line="288" w:lineRule="auto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1834" w:type="dxa"/>
            <w:shd w:val="clear" w:color="auto" w:fill="auto"/>
          </w:tcPr>
          <w:p w14:paraId="5998873D" w14:textId="666C9A58" w:rsidR="006070E9" w:rsidRPr="00E26CF7" w:rsidRDefault="006614CD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Вопросы строительной отрасли и саморегулирования</w:t>
            </w:r>
          </w:p>
        </w:tc>
        <w:tc>
          <w:tcPr>
            <w:tcW w:w="4559" w:type="dxa"/>
            <w:shd w:val="clear" w:color="auto" w:fill="auto"/>
          </w:tcPr>
          <w:p w14:paraId="6D4C8607" w14:textId="4C93A44C" w:rsidR="006070E9" w:rsidRPr="00E26CF7" w:rsidRDefault="006614CD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Председатель Комитета принял участие на Радио Комсомольская правда</w:t>
            </w:r>
          </w:p>
          <w:p w14:paraId="4B892133" w14:textId="14CFFCAF" w:rsidR="006614CD" w:rsidRPr="00E26CF7" w:rsidRDefault="006614CD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https://radiokp.ru/ekonomika/nid758778_au70067auauau_nemnozhko-deshevle-rossiyanam-nazvali-luchshee-vremya-dlya-zakupki-stroymaterialov</w:t>
            </w:r>
          </w:p>
        </w:tc>
        <w:tc>
          <w:tcPr>
            <w:tcW w:w="2298" w:type="dxa"/>
            <w:shd w:val="clear" w:color="auto" w:fill="auto"/>
          </w:tcPr>
          <w:p w14:paraId="66CB8CE6" w14:textId="673D1299" w:rsidR="006070E9" w:rsidRPr="00E26CF7" w:rsidRDefault="006614CD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26CF7">
              <w:rPr>
                <w:rFonts w:ascii="Times New Roman" w:hAnsi="Times New Roman"/>
                <w:b w:val="0"/>
                <w:bCs w:val="0"/>
                <w:color w:val="000000" w:themeColor="text1"/>
              </w:rPr>
              <w:t>Информация принята к сведению</w:t>
            </w:r>
          </w:p>
        </w:tc>
      </w:tr>
      <w:tr w:rsidR="006070E9" w14:paraId="4BD9F6EB" w14:textId="77777777" w:rsidTr="006070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46" w:type="dxa"/>
            <w:shd w:val="clear" w:color="auto" w:fill="auto"/>
          </w:tcPr>
          <w:p w14:paraId="502C18DE" w14:textId="77777777" w:rsidR="006070E9" w:rsidRPr="00E26CF7" w:rsidRDefault="006070E9" w:rsidP="00E26CF7">
            <w:pPr>
              <w:spacing w:line="288" w:lineRule="auto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1834" w:type="dxa"/>
            <w:shd w:val="clear" w:color="auto" w:fill="auto"/>
          </w:tcPr>
          <w:p w14:paraId="46C2E360" w14:textId="77777777" w:rsidR="006070E9" w:rsidRPr="00E26CF7" w:rsidRDefault="006070E9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4559" w:type="dxa"/>
            <w:shd w:val="clear" w:color="auto" w:fill="auto"/>
          </w:tcPr>
          <w:p w14:paraId="3D99B4D7" w14:textId="77777777" w:rsidR="006070E9" w:rsidRPr="00E26CF7" w:rsidRDefault="006070E9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2298" w:type="dxa"/>
            <w:shd w:val="clear" w:color="auto" w:fill="auto"/>
          </w:tcPr>
          <w:p w14:paraId="4CBB6336" w14:textId="77777777" w:rsidR="006070E9" w:rsidRPr="00E26CF7" w:rsidRDefault="006070E9" w:rsidP="00E26CF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</w:p>
        </w:tc>
      </w:tr>
    </w:tbl>
    <w:p w14:paraId="3BC5BA86" w14:textId="77777777" w:rsidR="006070E9" w:rsidRPr="00381AAD" w:rsidRDefault="006070E9">
      <w:pPr>
        <w:pStyle w:val="ac"/>
        <w:rPr>
          <w:rFonts w:ascii="Times New Roman" w:hAnsi="Times New Roman"/>
          <w:sz w:val="28"/>
          <w:szCs w:val="28"/>
          <w:lang w:val="ru-RU"/>
        </w:rPr>
      </w:pPr>
    </w:p>
    <w:sectPr w:rsidR="006070E9" w:rsidRPr="00381AAD">
      <w:footerReference w:type="default" r:id="rId8"/>
      <w:pgSz w:w="16838" w:h="11906" w:orient="landscape"/>
      <w:pgMar w:top="851" w:right="624" w:bottom="851" w:left="624" w:header="567" w:footer="340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0F0DC" w14:textId="77777777" w:rsidR="001F158D" w:rsidRDefault="006614CD">
      <w:r>
        <w:separator/>
      </w:r>
    </w:p>
  </w:endnote>
  <w:endnote w:type="continuationSeparator" w:id="0">
    <w:p w14:paraId="16F70001" w14:textId="77777777" w:rsidR="001F158D" w:rsidRDefault="0066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8091106"/>
      <w:docPartObj>
        <w:docPartGallery w:val="Page Numbers (Bottom of Page)"/>
        <w:docPartUnique/>
      </w:docPartObj>
    </w:sdtPr>
    <w:sdtEndPr/>
    <w:sdtContent>
      <w:p w14:paraId="3AA6DD1E" w14:textId="26508EB6" w:rsidR="006614CD" w:rsidRDefault="006614C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30D570" w14:textId="5A138A20" w:rsidR="006070E9" w:rsidRDefault="006070E9">
    <w:pPr>
      <w:pStyle w:val="a8"/>
      <w:tabs>
        <w:tab w:val="clear" w:pos="4677"/>
        <w:tab w:val="clear" w:pos="9355"/>
        <w:tab w:val="left" w:pos="39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353E0" w14:textId="77777777" w:rsidR="001F158D" w:rsidRDefault="006614CD">
      <w:r>
        <w:separator/>
      </w:r>
    </w:p>
  </w:footnote>
  <w:footnote w:type="continuationSeparator" w:id="0">
    <w:p w14:paraId="0615A993" w14:textId="77777777" w:rsidR="001F158D" w:rsidRDefault="00661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671E8"/>
    <w:multiLevelType w:val="multilevel"/>
    <w:tmpl w:val="01F671E8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pStyle w:val="7"/>
      <w:lvlText w:val=""/>
      <w:lvlJc w:val="left"/>
      <w:pPr>
        <w:ind w:left="2291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B7744C"/>
    <w:multiLevelType w:val="multilevel"/>
    <w:tmpl w:val="05B7744C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isLgl/>
      <w:lvlText w:val="%2."/>
      <w:lvlJc w:val="left"/>
      <w:pPr>
        <w:tabs>
          <w:tab w:val="left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isLgl/>
      <w:lvlText w:val="%3."/>
      <w:lvlJc w:val="left"/>
      <w:pPr>
        <w:tabs>
          <w:tab w:val="left" w:pos="1701"/>
        </w:tabs>
        <w:ind w:left="992" w:hanging="283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tabs>
          <w:tab w:val="left" w:pos="2835"/>
        </w:tabs>
        <w:ind w:left="1134" w:firstLine="567"/>
      </w:pPr>
      <w:rPr>
        <w:rFonts w:ascii="Symbol" w:hAnsi="Symbol" w:hint="default"/>
        <w:sz w:val="22"/>
      </w:rPr>
    </w:lvl>
    <w:lvl w:ilvl="4">
      <w:start w:val="1"/>
      <w:numFmt w:val="decimal"/>
      <w:lvlText w:val="%5."/>
      <w:lvlJc w:val="left"/>
      <w:pPr>
        <w:tabs>
          <w:tab w:val="left" w:pos="2835"/>
        </w:tabs>
        <w:ind w:left="1418" w:firstLine="1417"/>
      </w:pPr>
      <w:rPr>
        <w:rFonts w:ascii="Arial" w:hAnsi="Arial" w:hint="default"/>
        <w:sz w:val="20"/>
      </w:rPr>
    </w:lvl>
    <w:lvl w:ilvl="5">
      <w:start w:val="1"/>
      <w:numFmt w:val="bullet"/>
      <w:pStyle w:val="9"/>
      <w:lvlText w:val=""/>
      <w:lvlJc w:val="left"/>
      <w:pPr>
        <w:tabs>
          <w:tab w:val="left" w:pos="5954"/>
        </w:tabs>
        <w:ind w:left="1701" w:firstLine="2552"/>
      </w:pPr>
      <w:rPr>
        <w:rFonts w:ascii="Symbol" w:hAnsi="Symbol" w:hint="default"/>
        <w:sz w:val="20"/>
      </w:rPr>
    </w:lvl>
    <w:lvl w:ilvl="6">
      <w:start w:val="1"/>
      <w:numFmt w:val="decimal"/>
      <w:isLgl/>
      <w:lvlText w:val="%7."/>
      <w:lvlJc w:val="left"/>
      <w:pPr>
        <w:tabs>
          <w:tab w:val="left" w:pos="7796"/>
        </w:tabs>
        <w:ind w:left="1843" w:firstLine="4111"/>
      </w:pPr>
      <w:rPr>
        <w:rFonts w:ascii="Arial" w:hAnsi="Arial" w:hint="default"/>
        <w:sz w:val="18"/>
      </w:rPr>
    </w:lvl>
    <w:lvl w:ilvl="7">
      <w:start w:val="1"/>
      <w:numFmt w:val="decimal"/>
      <w:isLgl/>
      <w:lvlText w:val="%8."/>
      <w:lvlJc w:val="left"/>
      <w:pPr>
        <w:tabs>
          <w:tab w:val="left" w:pos="263"/>
        </w:tabs>
        <w:ind w:left="2126" w:firstLine="5670"/>
      </w:pPr>
      <w:rPr>
        <w:rFonts w:ascii="Arial" w:hAnsi="Arial" w:hint="default"/>
        <w:sz w:val="18"/>
      </w:rPr>
    </w:lvl>
    <w:lvl w:ilvl="8">
      <w:start w:val="1"/>
      <w:numFmt w:val="decimal"/>
      <w:isLgl/>
      <w:lvlText w:val="%9."/>
      <w:lvlJc w:val="left"/>
      <w:pPr>
        <w:tabs>
          <w:tab w:val="left" w:pos="12191"/>
        </w:tabs>
        <w:ind w:left="2268" w:firstLine="7655"/>
      </w:pPr>
      <w:rPr>
        <w:rFonts w:ascii="Arial" w:hAnsi="Arial" w:hint="default"/>
        <w:sz w:val="18"/>
      </w:rPr>
    </w:lvl>
  </w:abstractNum>
  <w:abstractNum w:abstractNumId="2" w15:restartNumberingAfterBreak="0">
    <w:nsid w:val="18AC3392"/>
    <w:multiLevelType w:val="multilevel"/>
    <w:tmpl w:val="18AC3392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isLgl/>
      <w:lvlText w:val="%2."/>
      <w:lvlJc w:val="left"/>
      <w:pPr>
        <w:tabs>
          <w:tab w:val="left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isLgl/>
      <w:lvlText w:val="%3."/>
      <w:lvlJc w:val="left"/>
      <w:pPr>
        <w:tabs>
          <w:tab w:val="left" w:pos="1701"/>
        </w:tabs>
        <w:ind w:left="1701" w:hanging="992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left" w:pos="2835"/>
        </w:tabs>
        <w:ind w:left="2835" w:hanging="1134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left" w:pos="4253"/>
        </w:tabs>
        <w:ind w:left="4253" w:hanging="1418"/>
      </w:pPr>
      <w:rPr>
        <w:rFonts w:ascii="Arial" w:hAnsi="Arial" w:hint="default"/>
        <w:sz w:val="20"/>
      </w:rPr>
    </w:lvl>
    <w:lvl w:ilvl="5">
      <w:start w:val="1"/>
      <w:numFmt w:val="bullet"/>
      <w:pStyle w:val="-"/>
      <w:lvlText w:val=""/>
      <w:lvlJc w:val="left"/>
      <w:pPr>
        <w:tabs>
          <w:tab w:val="left" w:pos="5954"/>
        </w:tabs>
        <w:ind w:left="5954" w:hanging="1701"/>
      </w:pPr>
      <w:rPr>
        <w:rFonts w:ascii="Symbol" w:hAnsi="Symbol" w:hint="default"/>
        <w:sz w:val="20"/>
      </w:rPr>
    </w:lvl>
    <w:lvl w:ilvl="6">
      <w:start w:val="1"/>
      <w:numFmt w:val="decimal"/>
      <w:isLgl/>
      <w:lvlText w:val="%7."/>
      <w:lvlJc w:val="left"/>
      <w:pPr>
        <w:tabs>
          <w:tab w:val="left" w:pos="7796"/>
        </w:tabs>
        <w:ind w:left="7796" w:hanging="1842"/>
      </w:pPr>
      <w:rPr>
        <w:rFonts w:ascii="Arial" w:hAnsi="Arial" w:hint="default"/>
        <w:sz w:val="18"/>
      </w:rPr>
    </w:lvl>
    <w:lvl w:ilvl="7">
      <w:start w:val="1"/>
      <w:numFmt w:val="decimal"/>
      <w:isLgl/>
      <w:lvlText w:val="%8."/>
      <w:lvlJc w:val="left"/>
      <w:pPr>
        <w:tabs>
          <w:tab w:val="left" w:pos="9923"/>
        </w:tabs>
        <w:ind w:left="9923" w:hanging="2127"/>
      </w:pPr>
      <w:rPr>
        <w:rFonts w:ascii="Arial" w:hAnsi="Arial" w:hint="default"/>
        <w:sz w:val="18"/>
      </w:rPr>
    </w:lvl>
    <w:lvl w:ilvl="8">
      <w:start w:val="1"/>
      <w:numFmt w:val="decimal"/>
      <w:isLgl/>
      <w:lvlText w:val="%9."/>
      <w:lvlJc w:val="left"/>
      <w:pPr>
        <w:tabs>
          <w:tab w:val="left" w:pos="12191"/>
        </w:tabs>
        <w:ind w:left="12191" w:hanging="2268"/>
      </w:pPr>
      <w:rPr>
        <w:rFonts w:ascii="Arial" w:hAnsi="Arial" w:hint="default"/>
        <w:sz w:val="18"/>
      </w:rPr>
    </w:lvl>
  </w:abstractNum>
  <w:abstractNum w:abstractNumId="3" w15:restartNumberingAfterBreak="0">
    <w:nsid w:val="1C034E0C"/>
    <w:multiLevelType w:val="multilevel"/>
    <w:tmpl w:val="1C034E0C"/>
    <w:lvl w:ilvl="0">
      <w:start w:val="1"/>
      <w:numFmt w:val="bullet"/>
      <w:pStyle w:val="6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75204D8"/>
    <w:multiLevelType w:val="multilevel"/>
    <w:tmpl w:val="375204D8"/>
    <w:lvl w:ilvl="0">
      <w:start w:val="1"/>
      <w:numFmt w:val="upperRoman"/>
      <w:pStyle w:val="0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642E9"/>
    <w:multiLevelType w:val="multilevel"/>
    <w:tmpl w:val="3F7642E9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Restart w:val="0"/>
      <w:pStyle w:val="60"/>
      <w:isLgl/>
      <w:lvlText w:val="%2."/>
      <w:lvlJc w:val="left"/>
      <w:pPr>
        <w:tabs>
          <w:tab w:val="left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lvlRestart w:val="0"/>
      <w:pStyle w:val="70"/>
      <w:isLgl/>
      <w:lvlText w:val="%3."/>
      <w:lvlJc w:val="left"/>
      <w:pPr>
        <w:tabs>
          <w:tab w:val="left" w:pos="1701"/>
        </w:tabs>
        <w:ind w:left="1701" w:hanging="992"/>
      </w:pPr>
      <w:rPr>
        <w:rFonts w:ascii="Arial" w:hAnsi="Arial" w:hint="default"/>
        <w:sz w:val="22"/>
      </w:rPr>
    </w:lvl>
    <w:lvl w:ilvl="3">
      <w:start w:val="1"/>
      <w:numFmt w:val="decimal"/>
      <w:lvlRestart w:val="0"/>
      <w:pStyle w:val="8"/>
      <w:isLgl/>
      <w:lvlText w:val="%4."/>
      <w:lvlJc w:val="left"/>
      <w:pPr>
        <w:tabs>
          <w:tab w:val="left" w:pos="2835"/>
        </w:tabs>
        <w:ind w:left="2835" w:hanging="1134"/>
      </w:pPr>
      <w:rPr>
        <w:rFonts w:hint="default"/>
        <w:sz w:val="20"/>
      </w:rPr>
    </w:lvl>
    <w:lvl w:ilvl="4">
      <w:start w:val="1"/>
      <w:numFmt w:val="decimal"/>
      <w:lvlRestart w:val="0"/>
      <w:pStyle w:val="90"/>
      <w:isLgl/>
      <w:lvlText w:val="%5."/>
      <w:lvlJc w:val="left"/>
      <w:pPr>
        <w:tabs>
          <w:tab w:val="left" w:pos="4253"/>
        </w:tabs>
        <w:ind w:left="4253" w:hanging="1418"/>
      </w:pPr>
      <w:rPr>
        <w:rFonts w:ascii="Arial" w:hAnsi="Arial" w:hint="default"/>
        <w:sz w:val="20"/>
      </w:rPr>
    </w:lvl>
    <w:lvl w:ilvl="5">
      <w:start w:val="1"/>
      <w:numFmt w:val="decimal"/>
      <w:lvlRestart w:val="0"/>
      <w:pStyle w:val="-0"/>
      <w:isLgl/>
      <w:lvlText w:val="%6."/>
      <w:lvlJc w:val="left"/>
      <w:pPr>
        <w:tabs>
          <w:tab w:val="left" w:pos="5954"/>
        </w:tabs>
        <w:ind w:left="5954" w:hanging="1701"/>
      </w:pPr>
      <w:rPr>
        <w:rFonts w:ascii="Arial" w:hAnsi="Arial" w:hint="default"/>
        <w:sz w:val="20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left" w:pos="7796"/>
        </w:tabs>
        <w:ind w:left="7796" w:hanging="1842"/>
      </w:pPr>
      <w:rPr>
        <w:rFonts w:ascii="Arial" w:hAnsi="Arial" w:hint="default"/>
        <w:sz w:val="18"/>
      </w:rPr>
    </w:lvl>
    <w:lvl w:ilvl="7">
      <w:start w:val="1"/>
      <w:numFmt w:val="decimal"/>
      <w:lvlRestart w:val="0"/>
      <w:isLgl/>
      <w:lvlText w:val="%8."/>
      <w:lvlJc w:val="left"/>
      <w:pPr>
        <w:tabs>
          <w:tab w:val="left" w:pos="9923"/>
        </w:tabs>
        <w:ind w:left="9923" w:hanging="2127"/>
      </w:pPr>
      <w:rPr>
        <w:rFonts w:ascii="Arial" w:hAnsi="Arial" w:hint="default"/>
        <w:sz w:val="18"/>
      </w:rPr>
    </w:lvl>
    <w:lvl w:ilvl="8">
      <w:start w:val="1"/>
      <w:numFmt w:val="decimal"/>
      <w:lvlRestart w:val="0"/>
      <w:isLgl/>
      <w:lvlText w:val="%9."/>
      <w:lvlJc w:val="left"/>
      <w:pPr>
        <w:tabs>
          <w:tab w:val="left" w:pos="12191"/>
        </w:tabs>
        <w:ind w:left="12191" w:hanging="2268"/>
      </w:pPr>
      <w:rPr>
        <w:rFonts w:ascii="Arial" w:hAnsi="Arial" w:hint="default"/>
        <w:sz w:val="18"/>
      </w:rPr>
    </w:lvl>
  </w:abstractNum>
  <w:abstractNum w:abstractNumId="6" w15:restartNumberingAfterBreak="0">
    <w:nsid w:val="50CE4404"/>
    <w:multiLevelType w:val="multilevel"/>
    <w:tmpl w:val="50CE4404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isLgl/>
      <w:lvlText w:val="%2."/>
      <w:lvlJc w:val="left"/>
      <w:pPr>
        <w:tabs>
          <w:tab w:val="left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isLgl/>
      <w:lvlText w:val="%3."/>
      <w:lvlJc w:val="left"/>
      <w:pPr>
        <w:tabs>
          <w:tab w:val="left" w:pos="1701"/>
        </w:tabs>
        <w:ind w:left="992" w:hanging="283"/>
      </w:pPr>
      <w:rPr>
        <w:rFonts w:ascii="Arial" w:hAnsi="Arial" w:hint="default"/>
        <w:sz w:val="22"/>
      </w:rPr>
    </w:lvl>
    <w:lvl w:ilvl="3">
      <w:start w:val="1"/>
      <w:numFmt w:val="bullet"/>
      <w:pStyle w:val="80"/>
      <w:lvlText w:val=""/>
      <w:lvlJc w:val="left"/>
      <w:pPr>
        <w:tabs>
          <w:tab w:val="left" w:pos="2835"/>
        </w:tabs>
        <w:ind w:left="1134" w:firstLine="567"/>
      </w:pPr>
      <w:rPr>
        <w:rFonts w:ascii="Symbol" w:hAnsi="Symbol" w:hint="default"/>
        <w:sz w:val="22"/>
      </w:rPr>
    </w:lvl>
    <w:lvl w:ilvl="4">
      <w:start w:val="1"/>
      <w:numFmt w:val="decimal"/>
      <w:lvlText w:val="%5."/>
      <w:lvlJc w:val="left"/>
      <w:pPr>
        <w:tabs>
          <w:tab w:val="left" w:pos="2835"/>
        </w:tabs>
        <w:ind w:left="1418" w:firstLine="1417"/>
      </w:pPr>
      <w:rPr>
        <w:rFonts w:ascii="Arial" w:hAnsi="Arial" w:hint="default"/>
        <w:sz w:val="20"/>
      </w:rPr>
    </w:lvl>
    <w:lvl w:ilvl="5">
      <w:start w:val="1"/>
      <w:numFmt w:val="decimal"/>
      <w:isLgl/>
      <w:lvlText w:val="%6."/>
      <w:lvlJc w:val="left"/>
      <w:pPr>
        <w:tabs>
          <w:tab w:val="left" w:pos="5954"/>
        </w:tabs>
        <w:ind w:left="1701" w:firstLine="2552"/>
      </w:pPr>
      <w:rPr>
        <w:rFonts w:ascii="Arial" w:hAnsi="Arial" w:hint="default"/>
        <w:sz w:val="20"/>
      </w:rPr>
    </w:lvl>
    <w:lvl w:ilvl="6">
      <w:start w:val="1"/>
      <w:numFmt w:val="decimal"/>
      <w:isLgl/>
      <w:lvlText w:val="%7."/>
      <w:lvlJc w:val="left"/>
      <w:pPr>
        <w:tabs>
          <w:tab w:val="left" w:pos="7796"/>
        </w:tabs>
        <w:ind w:left="1843" w:firstLine="4111"/>
      </w:pPr>
      <w:rPr>
        <w:rFonts w:ascii="Arial" w:hAnsi="Arial" w:hint="default"/>
        <w:sz w:val="18"/>
      </w:rPr>
    </w:lvl>
    <w:lvl w:ilvl="7">
      <w:start w:val="1"/>
      <w:numFmt w:val="decimal"/>
      <w:isLgl/>
      <w:lvlText w:val="%8."/>
      <w:lvlJc w:val="left"/>
      <w:pPr>
        <w:tabs>
          <w:tab w:val="left" w:pos="263"/>
        </w:tabs>
        <w:ind w:left="2126" w:firstLine="5670"/>
      </w:pPr>
      <w:rPr>
        <w:rFonts w:ascii="Arial" w:hAnsi="Arial" w:hint="default"/>
        <w:sz w:val="18"/>
      </w:rPr>
    </w:lvl>
    <w:lvl w:ilvl="8">
      <w:start w:val="1"/>
      <w:numFmt w:val="decimal"/>
      <w:isLgl/>
      <w:lvlText w:val="%9."/>
      <w:lvlJc w:val="left"/>
      <w:pPr>
        <w:tabs>
          <w:tab w:val="left" w:pos="12191"/>
        </w:tabs>
        <w:ind w:left="2268" w:firstLine="7655"/>
      </w:pPr>
      <w:rPr>
        <w:rFonts w:ascii="Arial" w:hAnsi="Arial" w:hint="default"/>
        <w:sz w:val="18"/>
      </w:rPr>
    </w:lvl>
  </w:abstractNum>
  <w:abstractNum w:abstractNumId="7" w15:restartNumberingAfterBreak="0">
    <w:nsid w:val="72AE4C1A"/>
    <w:multiLevelType w:val="multilevel"/>
    <w:tmpl w:val="72AE4C1A"/>
    <w:lvl w:ilvl="0">
      <w:start w:val="1"/>
      <w:numFmt w:val="decimal"/>
      <w:pStyle w:val="1"/>
      <w:isLgl/>
      <w:lvlText w:val="%1."/>
      <w:lvlJc w:val="left"/>
      <w:pPr>
        <w:tabs>
          <w:tab w:val="left" w:pos="0"/>
        </w:tabs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left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left" w:pos="1701"/>
        </w:tabs>
        <w:ind w:left="1701" w:hanging="992"/>
      </w:pPr>
      <w:rPr>
        <w:rFonts w:ascii="Arial" w:hAnsi="Arial" w:hint="default"/>
        <w:sz w:val="22"/>
      </w:rPr>
    </w:lvl>
    <w:lvl w:ilvl="3">
      <w:start w:val="1"/>
      <w:numFmt w:val="decimal"/>
      <w:pStyle w:val="4"/>
      <w:isLgl/>
      <w:lvlText w:val="%1.%2.%3.%4."/>
      <w:lvlJc w:val="left"/>
      <w:pPr>
        <w:tabs>
          <w:tab w:val="left" w:pos="2835"/>
        </w:tabs>
        <w:ind w:left="2835" w:hanging="1134"/>
      </w:pPr>
      <w:rPr>
        <w:rFonts w:ascii="Arial" w:hAnsi="Arial" w:hint="default"/>
        <w:sz w:val="20"/>
      </w:rPr>
    </w:lvl>
    <w:lvl w:ilvl="4">
      <w:start w:val="1"/>
      <w:numFmt w:val="decimal"/>
      <w:pStyle w:val="5"/>
      <w:isLgl/>
      <w:lvlText w:val="%1.%2.%3.%4.%5."/>
      <w:lvlJc w:val="left"/>
      <w:pPr>
        <w:tabs>
          <w:tab w:val="left" w:pos="4253"/>
        </w:tabs>
        <w:ind w:left="4260" w:hanging="1425"/>
      </w:pPr>
      <w:rPr>
        <w:rFonts w:ascii="Arial" w:hAnsi="Arial" w:hint="default"/>
        <w:sz w:val="20"/>
      </w:rPr>
    </w:lvl>
    <w:lvl w:ilvl="5">
      <w:start w:val="1"/>
      <w:numFmt w:val="decimal"/>
      <w:pStyle w:val="61"/>
      <w:isLgl/>
      <w:lvlText w:val="%1.%2.%3.%4.%5.%6."/>
      <w:lvlJc w:val="left"/>
      <w:pPr>
        <w:tabs>
          <w:tab w:val="left" w:pos="5954"/>
        </w:tabs>
        <w:ind w:left="5955" w:hanging="1702"/>
      </w:pPr>
      <w:rPr>
        <w:rFonts w:ascii="Arial" w:hAnsi="Arial" w:hint="default"/>
        <w:sz w:val="20"/>
      </w:rPr>
    </w:lvl>
    <w:lvl w:ilvl="6">
      <w:start w:val="1"/>
      <w:numFmt w:val="decimal"/>
      <w:pStyle w:val="71"/>
      <w:isLgl/>
      <w:lvlText w:val="%1.%2.%3.%4.%5.%6.%7."/>
      <w:lvlJc w:val="left"/>
      <w:pPr>
        <w:tabs>
          <w:tab w:val="left" w:pos="7796"/>
        </w:tabs>
        <w:ind w:left="7800" w:hanging="1846"/>
      </w:pPr>
      <w:rPr>
        <w:rFonts w:ascii="Arial" w:hAnsi="Arial" w:hint="default"/>
        <w:sz w:val="18"/>
      </w:rPr>
    </w:lvl>
    <w:lvl w:ilvl="7">
      <w:start w:val="1"/>
      <w:numFmt w:val="decimal"/>
      <w:pStyle w:val="81"/>
      <w:isLgl/>
      <w:lvlText w:val="%1.%2.%3.%4.%5.%6.%7.%8."/>
      <w:lvlJc w:val="left"/>
      <w:pPr>
        <w:tabs>
          <w:tab w:val="left" w:pos="9923"/>
        </w:tabs>
        <w:ind w:left="9930" w:hanging="2134"/>
      </w:pPr>
      <w:rPr>
        <w:rFonts w:ascii="Arial" w:hAnsi="Arial" w:hint="default"/>
        <w:sz w:val="18"/>
      </w:rPr>
    </w:lvl>
    <w:lvl w:ilvl="8">
      <w:start w:val="1"/>
      <w:numFmt w:val="decimal"/>
      <w:pStyle w:val="91"/>
      <w:isLgl/>
      <w:lvlText w:val="%1.%2.%3.%4.%5.%6.%7.%8.%9."/>
      <w:lvlJc w:val="left"/>
      <w:pPr>
        <w:tabs>
          <w:tab w:val="left" w:pos="12191"/>
        </w:tabs>
        <w:ind w:left="12195" w:hanging="2272"/>
      </w:pPr>
      <w:rPr>
        <w:rFonts w:ascii="Arial" w:hAnsi="Arial" w:hint="default"/>
        <w:sz w:val="18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LockTheme/>
  <w:styleLockQFSet/>
  <w:defaultTabStop w:val="720"/>
  <w:autoHyphenation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062"/>
    <w:rsid w:val="00006388"/>
    <w:rsid w:val="00017C73"/>
    <w:rsid w:val="00036287"/>
    <w:rsid w:val="00065E39"/>
    <w:rsid w:val="000B575D"/>
    <w:rsid w:val="000B5803"/>
    <w:rsid w:val="000F1638"/>
    <w:rsid w:val="00106AB3"/>
    <w:rsid w:val="00127299"/>
    <w:rsid w:val="00132C90"/>
    <w:rsid w:val="00140D3B"/>
    <w:rsid w:val="00161AC3"/>
    <w:rsid w:val="00171F96"/>
    <w:rsid w:val="001A059E"/>
    <w:rsid w:val="001B0877"/>
    <w:rsid w:val="001C08F4"/>
    <w:rsid w:val="001C0CCB"/>
    <w:rsid w:val="001C173E"/>
    <w:rsid w:val="001C6722"/>
    <w:rsid w:val="001F158D"/>
    <w:rsid w:val="001F1F5A"/>
    <w:rsid w:val="001F3AD4"/>
    <w:rsid w:val="001F5D02"/>
    <w:rsid w:val="001F72B5"/>
    <w:rsid w:val="002035BC"/>
    <w:rsid w:val="002221BE"/>
    <w:rsid w:val="00241BDA"/>
    <w:rsid w:val="0025334F"/>
    <w:rsid w:val="00286CFD"/>
    <w:rsid w:val="00296621"/>
    <w:rsid w:val="002A02D6"/>
    <w:rsid w:val="002B2422"/>
    <w:rsid w:val="002D111B"/>
    <w:rsid w:val="002E7E98"/>
    <w:rsid w:val="002F1EE0"/>
    <w:rsid w:val="00300C7C"/>
    <w:rsid w:val="003341E0"/>
    <w:rsid w:val="00355D2B"/>
    <w:rsid w:val="0036784A"/>
    <w:rsid w:val="0037165A"/>
    <w:rsid w:val="003737E1"/>
    <w:rsid w:val="00381AAD"/>
    <w:rsid w:val="00384EDC"/>
    <w:rsid w:val="0038621F"/>
    <w:rsid w:val="00394E88"/>
    <w:rsid w:val="003D36E2"/>
    <w:rsid w:val="003D671F"/>
    <w:rsid w:val="00422261"/>
    <w:rsid w:val="00427E19"/>
    <w:rsid w:val="0043160C"/>
    <w:rsid w:val="00440A41"/>
    <w:rsid w:val="00442A8E"/>
    <w:rsid w:val="004703B7"/>
    <w:rsid w:val="004A1995"/>
    <w:rsid w:val="004B5594"/>
    <w:rsid w:val="004E0724"/>
    <w:rsid w:val="004E5918"/>
    <w:rsid w:val="0050421D"/>
    <w:rsid w:val="00505FAC"/>
    <w:rsid w:val="005060D9"/>
    <w:rsid w:val="00512336"/>
    <w:rsid w:val="00515E24"/>
    <w:rsid w:val="005504BB"/>
    <w:rsid w:val="00557568"/>
    <w:rsid w:val="00563457"/>
    <w:rsid w:val="005777E1"/>
    <w:rsid w:val="00583414"/>
    <w:rsid w:val="00592877"/>
    <w:rsid w:val="005935CE"/>
    <w:rsid w:val="005A020D"/>
    <w:rsid w:val="005A1308"/>
    <w:rsid w:val="005C07BF"/>
    <w:rsid w:val="005F2382"/>
    <w:rsid w:val="005F6954"/>
    <w:rsid w:val="006070E9"/>
    <w:rsid w:val="00616AB0"/>
    <w:rsid w:val="00631D36"/>
    <w:rsid w:val="0063610B"/>
    <w:rsid w:val="0065762E"/>
    <w:rsid w:val="00660A14"/>
    <w:rsid w:val="006614CD"/>
    <w:rsid w:val="00665FDF"/>
    <w:rsid w:val="006678FD"/>
    <w:rsid w:val="00675162"/>
    <w:rsid w:val="006868F4"/>
    <w:rsid w:val="00691E8B"/>
    <w:rsid w:val="006A1E50"/>
    <w:rsid w:val="006C6E93"/>
    <w:rsid w:val="006F4376"/>
    <w:rsid w:val="006F5E01"/>
    <w:rsid w:val="00703CA2"/>
    <w:rsid w:val="0072156C"/>
    <w:rsid w:val="00724A04"/>
    <w:rsid w:val="00727B96"/>
    <w:rsid w:val="00745809"/>
    <w:rsid w:val="00754A4F"/>
    <w:rsid w:val="00770062"/>
    <w:rsid w:val="00782442"/>
    <w:rsid w:val="0078715D"/>
    <w:rsid w:val="007B38D1"/>
    <w:rsid w:val="007E0A0C"/>
    <w:rsid w:val="00805CAA"/>
    <w:rsid w:val="0081476A"/>
    <w:rsid w:val="00852E73"/>
    <w:rsid w:val="00860483"/>
    <w:rsid w:val="00871F26"/>
    <w:rsid w:val="0088299C"/>
    <w:rsid w:val="0088640D"/>
    <w:rsid w:val="008E3484"/>
    <w:rsid w:val="008E7861"/>
    <w:rsid w:val="00906B9E"/>
    <w:rsid w:val="009400E1"/>
    <w:rsid w:val="00946EC4"/>
    <w:rsid w:val="009B36CC"/>
    <w:rsid w:val="009D2869"/>
    <w:rsid w:val="009D3FDE"/>
    <w:rsid w:val="009E03F5"/>
    <w:rsid w:val="009E4D96"/>
    <w:rsid w:val="00A003D0"/>
    <w:rsid w:val="00A171EA"/>
    <w:rsid w:val="00A20C65"/>
    <w:rsid w:val="00A3122D"/>
    <w:rsid w:val="00A61671"/>
    <w:rsid w:val="00A96661"/>
    <w:rsid w:val="00A97F2B"/>
    <w:rsid w:val="00AA3DAC"/>
    <w:rsid w:val="00AB48C3"/>
    <w:rsid w:val="00AC0714"/>
    <w:rsid w:val="00B07665"/>
    <w:rsid w:val="00B30603"/>
    <w:rsid w:val="00B50C57"/>
    <w:rsid w:val="00B5220E"/>
    <w:rsid w:val="00B73C25"/>
    <w:rsid w:val="00BB5970"/>
    <w:rsid w:val="00BC37EC"/>
    <w:rsid w:val="00BC64A1"/>
    <w:rsid w:val="00BF2882"/>
    <w:rsid w:val="00C04DAF"/>
    <w:rsid w:val="00C073A3"/>
    <w:rsid w:val="00C175B1"/>
    <w:rsid w:val="00C236FF"/>
    <w:rsid w:val="00C632AA"/>
    <w:rsid w:val="00C87015"/>
    <w:rsid w:val="00C9136B"/>
    <w:rsid w:val="00CA3F90"/>
    <w:rsid w:val="00CC7B66"/>
    <w:rsid w:val="00CE414B"/>
    <w:rsid w:val="00D133E8"/>
    <w:rsid w:val="00D278FB"/>
    <w:rsid w:val="00D30EC9"/>
    <w:rsid w:val="00D76D7E"/>
    <w:rsid w:val="00D80126"/>
    <w:rsid w:val="00DA2325"/>
    <w:rsid w:val="00DB4368"/>
    <w:rsid w:val="00DB48AB"/>
    <w:rsid w:val="00DB6876"/>
    <w:rsid w:val="00DC2F3F"/>
    <w:rsid w:val="00DC6E48"/>
    <w:rsid w:val="00DF0AE1"/>
    <w:rsid w:val="00E26CF7"/>
    <w:rsid w:val="00E33D60"/>
    <w:rsid w:val="00E43988"/>
    <w:rsid w:val="00E52538"/>
    <w:rsid w:val="00E60A08"/>
    <w:rsid w:val="00E655FA"/>
    <w:rsid w:val="00EA4C8A"/>
    <w:rsid w:val="00EA7058"/>
    <w:rsid w:val="00EC3B7F"/>
    <w:rsid w:val="00ED1648"/>
    <w:rsid w:val="00EE1FF4"/>
    <w:rsid w:val="00EE530D"/>
    <w:rsid w:val="00F11AF5"/>
    <w:rsid w:val="00F242A2"/>
    <w:rsid w:val="00F5668B"/>
    <w:rsid w:val="00F62FF8"/>
    <w:rsid w:val="00F64814"/>
    <w:rsid w:val="00F66DED"/>
    <w:rsid w:val="00FC0855"/>
    <w:rsid w:val="00FC6147"/>
    <w:rsid w:val="00FD6055"/>
    <w:rsid w:val="00FD618F"/>
    <w:rsid w:val="2776401D"/>
    <w:rsid w:val="29DA644A"/>
    <w:rsid w:val="45252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3D509"/>
  <w15:docId w15:val="{04FB888C-E508-4158-A5C5-A3133B03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locked="1"/>
    <w:lsdException w:name="heading 2" w:locked="1" w:semiHidden="1"/>
    <w:lsdException w:name="heading 3" w:locked="1" w:semiHidden="1" w:qFormat="1"/>
    <w:lsdException w:name="heading 4" w:locked="1" w:semiHidden="1" w:qFormat="1"/>
    <w:lsdException w:name="heading 5" w:locked="1" w:semiHidden="1" w:qFormat="1"/>
    <w:lsdException w:name="heading 6" w:locked="1" w:semiHidden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qFormat="1"/>
    <w:lsdException w:name="footer" w:locked="1" w:qFormat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/>
    <w:lsdException w:name="List 2" w:locked="1" w:semiHidden="1" w:unhideWhenUsed="1"/>
    <w:lsdException w:name="List 3" w:locked="1" w:semiHidden="1" w:unhideWhenUsed="1"/>
    <w:lsdException w:name="List 4" w:locked="1" w:semiHidden="1"/>
    <w:lsdException w:name="List 5" w:locked="1" w:semiHidden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qFormat="1"/>
    <w:lsdException w:name="FollowedHyperlink" w:locked="1" w:semiHidden="1" w:unhideWhenUsed="1"/>
    <w:lsdException w:name="Strong" w:locked="1"/>
    <w:lsdException w:name="Emphasis" w:lock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 w:qFormat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qFormat="1"/>
    <w:lsdException w:name="Table Grid" w:locked="1" w:uiPriority="59" w:qFormat="1"/>
    <w:lsdException w:name="Table Theme" w:locked="1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locked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locked="1" w:uiPriority="72" w:qFormat="1"/>
    <w:lsdException w:name="Colorful Grid Accent 1" w:locked="1" w:uiPriority="73" w:qFormat="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 w:locked="1" w:uiPriority="73" w:qFormat="1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locked="1" w:uiPriority="72" w:qFormat="1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uiPriority w:val="99"/>
    <w:semiHidden/>
    <w:locked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qFormat/>
    <w:lock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qFormat/>
    <w:locked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locked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qFormat/>
    <w:lock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Elegant"/>
    <w:basedOn w:val="a1"/>
    <w:uiPriority w:val="99"/>
    <w:semiHidden/>
    <w:unhideWhenUsed/>
    <w:qFormat/>
    <w:locked/>
    <w:pPr>
      <w:spacing w:before="75" w:after="75"/>
      <w:ind w:left="3420" w:hanging="11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character" w:customStyle="1" w:styleId="11">
    <w:name w:val="Заголовок 1 Знак"/>
    <w:basedOn w:val="a0"/>
    <w:link w:val="10"/>
    <w:uiPriority w:val="99"/>
    <w:semiHidden/>
    <w:qFormat/>
    <w:rPr>
      <w:rFonts w:ascii="Cambria" w:hAnsi="Cambria"/>
      <w:b/>
      <w:bCs/>
      <w:color w:val="365F91"/>
      <w:sz w:val="28"/>
      <w:szCs w:val="28"/>
    </w:rPr>
  </w:style>
  <w:style w:type="paragraph" w:customStyle="1" w:styleId="0">
    <w:name w:val="Документ (заголовок 0)"/>
    <w:basedOn w:val="10"/>
    <w:link w:val="00"/>
    <w:qFormat/>
    <w:pPr>
      <w:keepLines w:val="0"/>
      <w:numPr>
        <w:numId w:val="1"/>
      </w:numPr>
      <w:spacing w:before="405" w:after="300"/>
      <w:ind w:left="0" w:firstLine="0"/>
      <w:contextualSpacing/>
      <w:jc w:val="center"/>
    </w:pPr>
    <w:rPr>
      <w:rFonts w:ascii="Arial" w:hAnsi="Arial"/>
      <w:caps/>
      <w:color w:val="751D19"/>
      <w:kern w:val="32"/>
      <w:sz w:val="32"/>
      <w:szCs w:val="32"/>
    </w:rPr>
  </w:style>
  <w:style w:type="character" w:customStyle="1" w:styleId="00">
    <w:name w:val="Документ (заголовок 0) Знак"/>
    <w:basedOn w:val="a0"/>
    <w:link w:val="0"/>
    <w:qFormat/>
    <w:rPr>
      <w:rFonts w:ascii="Arial" w:hAnsi="Arial"/>
      <w:b/>
      <w:bCs/>
      <w:caps/>
      <w:color w:val="751D19"/>
      <w:kern w:val="32"/>
      <w:sz w:val="32"/>
      <w:szCs w:val="32"/>
    </w:rPr>
  </w:style>
  <w:style w:type="table" w:customStyle="1" w:styleId="12">
    <w:name w:val="Таблица 1 (без рамки)"/>
    <w:basedOn w:val="aa"/>
    <w:uiPriority w:val="99"/>
    <w:qFormat/>
    <w:pPr>
      <w:contextualSpacing/>
    </w:pPr>
    <w:rPr>
      <w:rFonts w:ascii="Arial" w:hAnsi="Arial"/>
      <w:color w:val="000000"/>
    </w:rPr>
    <w:tblPr>
      <w:tblCellMar>
        <w:left w:w="60" w:type="dxa"/>
        <w:right w:w="60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</w:pPr>
      <w:rPr>
        <w:rFonts w:ascii="Arial" w:hAnsi="Arial"/>
        <w:b w:val="0"/>
        <w:bCs/>
        <w:color w:val="auto"/>
        <w:sz w:val="20"/>
      </w:r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paragraph" w:customStyle="1" w:styleId="1">
    <w:name w:val="Документ (заголовок 1)"/>
    <w:basedOn w:val="0"/>
    <w:qFormat/>
    <w:pPr>
      <w:numPr>
        <w:numId w:val="2"/>
      </w:numPr>
      <w:spacing w:before="375" w:after="225"/>
      <w:outlineLvl w:val="1"/>
    </w:pPr>
    <w:rPr>
      <w:iCs/>
      <w:color w:val="9A2621"/>
      <w:sz w:val="24"/>
    </w:rPr>
  </w:style>
  <w:style w:type="paragraph" w:customStyle="1" w:styleId="2">
    <w:name w:val="Документ (заголовок 2)"/>
    <w:basedOn w:val="1"/>
    <w:qFormat/>
    <w:pPr>
      <w:keepNext w:val="0"/>
      <w:numPr>
        <w:ilvl w:val="1"/>
      </w:numPr>
      <w:spacing w:before="60" w:after="60"/>
      <w:ind w:left="720" w:hanging="720"/>
      <w:contextualSpacing w:val="0"/>
      <w:jc w:val="both"/>
      <w:outlineLvl w:val="2"/>
    </w:pPr>
    <w:rPr>
      <w:b w:val="0"/>
      <w:caps w:val="0"/>
      <w:color w:val="000000" w:themeColor="text1"/>
      <w:kern w:val="24"/>
      <w:lang w:val="en-US"/>
    </w:rPr>
  </w:style>
  <w:style w:type="paragraph" w:customStyle="1" w:styleId="3">
    <w:name w:val="Документ (заголовок 3)"/>
    <w:basedOn w:val="2"/>
    <w:qFormat/>
    <w:pPr>
      <w:numPr>
        <w:ilvl w:val="2"/>
      </w:numPr>
      <w:spacing w:before="75" w:after="75"/>
      <w:contextualSpacing/>
      <w:outlineLvl w:val="3"/>
    </w:pPr>
  </w:style>
  <w:style w:type="paragraph" w:customStyle="1" w:styleId="4">
    <w:name w:val="Документ (заголовок 4)"/>
    <w:basedOn w:val="3"/>
    <w:qFormat/>
    <w:pPr>
      <w:numPr>
        <w:ilvl w:val="3"/>
      </w:numPr>
      <w:outlineLvl w:val="4"/>
    </w:pPr>
    <w:rPr>
      <w:sz w:val="22"/>
    </w:rPr>
  </w:style>
  <w:style w:type="table" w:customStyle="1" w:styleId="20">
    <w:name w:val="Таблица 2 (с рамкой)"/>
    <w:basedOn w:val="12"/>
    <w:uiPriority w:val="99"/>
    <w:qFormat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</w:pPr>
      <w:rPr>
        <w:rFonts w:ascii="Arial" w:hAnsi="Arial"/>
        <w:b w:val="0"/>
        <w:bCs/>
        <w:color w:val="auto"/>
        <w:sz w:val="20"/>
      </w:r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paragraph" w:customStyle="1" w:styleId="ac">
    <w:name w:val="Документ (текст)"/>
    <w:qFormat/>
    <w:pPr>
      <w:spacing w:before="60" w:after="60"/>
      <w:ind w:firstLine="720"/>
      <w:jc w:val="both"/>
    </w:pPr>
    <w:rPr>
      <w:rFonts w:ascii="Arial" w:hAnsi="Arial"/>
      <w:bCs/>
      <w:iCs/>
      <w:color w:val="000000" w:themeColor="text1"/>
      <w:kern w:val="24"/>
      <w:sz w:val="24"/>
      <w:szCs w:val="32"/>
      <w:lang w:val="en-US"/>
    </w:rPr>
  </w:style>
  <w:style w:type="table" w:customStyle="1" w:styleId="40">
    <w:name w:val="Таблица 4 (полная с чередованием)"/>
    <w:basedOn w:val="30"/>
    <w:uiPriority w:val="99"/>
    <w:qFormat/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</w:pPr>
      <w:rPr>
        <w:rFonts w:ascii="Arial" w:hAnsi="Arial"/>
        <w:b/>
        <w:bCs/>
        <w:color w:val="9A2621"/>
        <w:sz w:val="22"/>
      </w:rPr>
      <w:tblPr/>
      <w:tcPr>
        <w:shd w:val="clear" w:color="auto" w:fill="FCE8BE"/>
      </w:tcPr>
    </w:tblStylePr>
    <w:tblStylePr w:type="lastRow">
      <w:pPr>
        <w:jc w:val="center"/>
      </w:pPr>
      <w:rPr>
        <w:rFonts w:ascii="Arial" w:hAnsi="Arial"/>
        <w:b/>
        <w:color w:val="9A2621"/>
        <w:sz w:val="22"/>
      </w:rPr>
      <w:tblPr/>
      <w:tcPr>
        <w:shd w:val="clear" w:color="auto" w:fill="FCE8BE"/>
      </w:tcPr>
    </w:tblStylePr>
    <w:tblStylePr w:type="firstCol">
      <w:rPr>
        <w:rFonts w:ascii="Arial" w:hAnsi="Arial"/>
        <w:b/>
        <w:color w:val="9A2621"/>
        <w:sz w:val="22"/>
      </w:rPr>
      <w:tblPr/>
      <w:tcPr>
        <w:shd w:val="clear" w:color="auto" w:fill="FCE8BE"/>
      </w:tcPr>
    </w:tblStylePr>
    <w:tblStylePr w:type="lastCol">
      <w:rPr>
        <w:rFonts w:ascii="Arial" w:hAnsi="Arial"/>
        <w:b/>
        <w:color w:val="9A2621"/>
        <w:sz w:val="22"/>
      </w:rPr>
      <w:tblPr/>
      <w:tcPr>
        <w:shd w:val="clear" w:color="auto" w:fill="FCE8BE"/>
      </w:tc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  <w:tblPr/>
      <w:tcPr>
        <w:shd w:val="clear" w:color="auto" w:fill="FCE8BE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  <w:tblPr/>
      <w:tcPr>
        <w:shd w:val="clear" w:color="auto" w:fill="FCE8BE"/>
      </w:tc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table" w:customStyle="1" w:styleId="30">
    <w:name w:val="Таблица 3 (полная)"/>
    <w:basedOn w:val="20"/>
    <w:qFormat/>
    <w:rPr>
      <w:sz w:val="18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</w:pPr>
      <w:rPr>
        <w:rFonts w:ascii="Arial" w:hAnsi="Arial"/>
        <w:b/>
        <w:bCs/>
        <w:color w:val="9A2621"/>
        <w:sz w:val="22"/>
      </w:rPr>
      <w:tblPr/>
      <w:tcPr>
        <w:shd w:val="clear" w:color="auto" w:fill="FCE8BE"/>
      </w:tcPr>
    </w:tblStylePr>
    <w:tblStylePr w:type="lastRow">
      <w:pPr>
        <w:jc w:val="center"/>
      </w:pPr>
      <w:rPr>
        <w:rFonts w:ascii="Arial" w:hAnsi="Arial"/>
        <w:b/>
        <w:color w:val="9A2621"/>
        <w:sz w:val="20"/>
      </w:rPr>
      <w:tblPr/>
      <w:tcPr>
        <w:shd w:val="clear" w:color="auto" w:fill="FCE8BE"/>
      </w:tcPr>
    </w:tblStylePr>
    <w:tblStylePr w:type="firstCol">
      <w:rPr>
        <w:rFonts w:ascii="Arial" w:hAnsi="Arial"/>
        <w:b/>
        <w:sz w:val="20"/>
      </w:rPr>
      <w:tblPr/>
      <w:tcPr>
        <w:shd w:val="clear" w:color="auto" w:fill="FCE8BE"/>
      </w:tcPr>
    </w:tblStylePr>
    <w:tblStylePr w:type="lastCol">
      <w:rPr>
        <w:rFonts w:ascii="Arial" w:hAnsi="Arial"/>
        <w:b/>
        <w:color w:val="9A2621"/>
        <w:sz w:val="20"/>
      </w:rPr>
      <w:tblPr/>
      <w:tcPr>
        <w:shd w:val="clear" w:color="auto" w:fill="FCE8BE"/>
      </w:tc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paragraph" w:customStyle="1" w:styleId="-1">
    <w:name w:val="Документ (таблица - текст)"/>
    <w:basedOn w:val="a"/>
    <w:link w:val="-2"/>
    <w:qFormat/>
    <w:rPr>
      <w:rFonts w:ascii="Arial (W1)" w:hAnsi="Arial (W1)"/>
      <w:sz w:val="18"/>
      <w:szCs w:val="22"/>
    </w:rPr>
  </w:style>
  <w:style w:type="character" w:customStyle="1" w:styleId="-2">
    <w:name w:val="Документ (таблица - текст) Знак"/>
    <w:basedOn w:val="a0"/>
    <w:link w:val="-1"/>
    <w:qFormat/>
    <w:rPr>
      <w:rFonts w:ascii="Arial (W1)" w:hAnsi="Arial (W1)"/>
      <w:color w:val="000000"/>
      <w:sz w:val="18"/>
      <w:szCs w:val="22"/>
    </w:rPr>
  </w:style>
  <w:style w:type="paragraph" w:customStyle="1" w:styleId="-3">
    <w:name w:val="Документ (таблица - заголовок)"/>
    <w:basedOn w:val="-1"/>
    <w:qFormat/>
    <w:pPr>
      <w:jc w:val="center"/>
    </w:pPr>
    <w:rPr>
      <w:b/>
      <w:color w:val="9A2621"/>
      <w:sz w:val="24"/>
    </w:rPr>
  </w:style>
  <w:style w:type="paragraph" w:customStyle="1" w:styleId="ad">
    <w:name w:val="Документ (примечание)"/>
    <w:basedOn w:val="ac"/>
    <w:qFormat/>
    <w:pPr>
      <w:ind w:firstLine="0"/>
    </w:pPr>
    <w:rPr>
      <w:b/>
      <w:color w:val="FF0000"/>
    </w:rPr>
  </w:style>
  <w:style w:type="character" w:customStyle="1" w:styleId="a7">
    <w:name w:val="Верхний колонтитул Знак"/>
    <w:basedOn w:val="a0"/>
    <w:link w:val="a6"/>
    <w:uiPriority w:val="99"/>
    <w:semiHidden/>
    <w:qFormat/>
    <w:rPr>
      <w:sz w:val="24"/>
    </w:rPr>
  </w:style>
  <w:style w:type="table" w:styleId="-4">
    <w:name w:val="Colorful Grid Accent 4"/>
    <w:basedOn w:val="a1"/>
    <w:uiPriority w:val="73"/>
    <w:qFormat/>
    <w:locked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10">
    <w:name w:val="Colorful Grid Accent 1"/>
    <w:basedOn w:val="a1"/>
    <w:uiPriority w:val="73"/>
    <w:qFormat/>
    <w:locked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11">
    <w:name w:val="Colorful List Accent 1"/>
    <w:basedOn w:val="a1"/>
    <w:uiPriority w:val="72"/>
    <w:qFormat/>
    <w:locked/>
    <w:rPr>
      <w:color w:val="000000"/>
    </w:rPr>
    <w:tblPr/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6">
    <w:name w:val="Colorful List Accent 6"/>
    <w:basedOn w:val="a1"/>
    <w:uiPriority w:val="72"/>
    <w:qFormat/>
    <w:locked/>
    <w:rPr>
      <w:color w:val="000000"/>
    </w:rPr>
    <w:tblPr/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ae">
    <w:name w:val="Реквизиты (загололовок)"/>
    <w:link w:val="af"/>
    <w:qFormat/>
    <w:pPr>
      <w:jc w:val="center"/>
    </w:pPr>
    <w:rPr>
      <w:rFonts w:ascii="Calibri" w:hAnsi="Calibri" w:cs="Arial"/>
      <w:b/>
      <w:iCs/>
      <w:color w:val="9A2621"/>
      <w:kern w:val="24"/>
      <w:sz w:val="18"/>
      <w:szCs w:val="18"/>
    </w:rPr>
  </w:style>
  <w:style w:type="character" w:customStyle="1" w:styleId="af">
    <w:name w:val="Реквизиты (загололовок) Знак"/>
    <w:basedOn w:val="a0"/>
    <w:link w:val="ae"/>
    <w:qFormat/>
    <w:rPr>
      <w:rFonts w:ascii="Calibri" w:hAnsi="Calibri" w:cs="Arial"/>
      <w:b/>
      <w:iCs/>
      <w:color w:val="9A2621"/>
      <w:kern w:val="24"/>
      <w:sz w:val="18"/>
      <w:szCs w:val="18"/>
    </w:rPr>
  </w:style>
  <w:style w:type="paragraph" w:customStyle="1" w:styleId="af0">
    <w:name w:val="Реквизиты (текст+жирный)"/>
    <w:basedOn w:val="ae"/>
    <w:link w:val="af1"/>
    <w:qFormat/>
    <w:pPr>
      <w:jc w:val="left"/>
    </w:pPr>
    <w:rPr>
      <w:sz w:val="14"/>
      <w:szCs w:val="14"/>
    </w:rPr>
  </w:style>
  <w:style w:type="character" w:customStyle="1" w:styleId="af1">
    <w:name w:val="Реквизиты (текст+жирный) Знак"/>
    <w:basedOn w:val="af"/>
    <w:link w:val="af0"/>
    <w:qFormat/>
    <w:rPr>
      <w:rFonts w:ascii="Calibri" w:hAnsi="Calibri" w:cs="Arial"/>
      <w:b/>
      <w:iCs/>
      <w:color w:val="9A2621"/>
      <w:kern w:val="24"/>
      <w:sz w:val="14"/>
      <w:szCs w:val="14"/>
    </w:rPr>
  </w:style>
  <w:style w:type="paragraph" w:customStyle="1" w:styleId="af2">
    <w:name w:val="Реквизиты (текст)"/>
    <w:basedOn w:val="af0"/>
    <w:link w:val="af3"/>
    <w:qFormat/>
    <w:rPr>
      <w:b w:val="0"/>
      <w:color w:val="000000"/>
    </w:rPr>
  </w:style>
  <w:style w:type="character" w:customStyle="1" w:styleId="af3">
    <w:name w:val="Реквизиты (текст) Знак"/>
    <w:basedOn w:val="af1"/>
    <w:link w:val="af2"/>
    <w:qFormat/>
    <w:rPr>
      <w:rFonts w:ascii="Calibri" w:hAnsi="Calibri" w:cs="Arial"/>
      <w:b/>
      <w:iCs/>
      <w:color w:val="000000"/>
      <w:kern w:val="24"/>
      <w:sz w:val="14"/>
      <w:szCs w:val="14"/>
    </w:rPr>
  </w:style>
  <w:style w:type="paragraph" w:customStyle="1" w:styleId="af4">
    <w:name w:val="Реквизиты (текст+увеличенный)"/>
    <w:basedOn w:val="af2"/>
    <w:link w:val="af5"/>
    <w:qFormat/>
    <w:rPr>
      <w:sz w:val="18"/>
    </w:rPr>
  </w:style>
  <w:style w:type="character" w:customStyle="1" w:styleId="af5">
    <w:name w:val="Реквизиты (текст+увеличенный) Знак"/>
    <w:basedOn w:val="af3"/>
    <w:link w:val="af4"/>
    <w:qFormat/>
    <w:rPr>
      <w:rFonts w:ascii="Calibri" w:hAnsi="Calibri" w:cs="Arial"/>
      <w:b/>
      <w:iCs/>
      <w:color w:val="000000"/>
      <w:kern w:val="24"/>
      <w:sz w:val="18"/>
      <w:szCs w:val="14"/>
    </w:rPr>
  </w:style>
  <w:style w:type="paragraph" w:customStyle="1" w:styleId="af6">
    <w:name w:val="Реквизиты (текст+жирный+увеличенный)"/>
    <w:basedOn w:val="af4"/>
    <w:link w:val="af7"/>
    <w:qFormat/>
    <w:rPr>
      <w:b/>
      <w:color w:val="9A2621"/>
    </w:rPr>
  </w:style>
  <w:style w:type="character" w:customStyle="1" w:styleId="af7">
    <w:name w:val="Реквизиты (текст+жирный+увеличенный) Знак"/>
    <w:basedOn w:val="af5"/>
    <w:link w:val="af6"/>
    <w:qFormat/>
    <w:rPr>
      <w:rFonts w:ascii="Calibri" w:hAnsi="Calibri" w:cs="Arial"/>
      <w:b/>
      <w:iCs/>
      <w:color w:val="9A2621"/>
      <w:kern w:val="24"/>
      <w:sz w:val="18"/>
      <w:szCs w:val="14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sz w:val="24"/>
    </w:rPr>
  </w:style>
  <w:style w:type="paragraph" w:customStyle="1" w:styleId="5">
    <w:name w:val="Документ (заголовок 5)"/>
    <w:basedOn w:val="4"/>
    <w:qFormat/>
    <w:pPr>
      <w:numPr>
        <w:ilvl w:val="4"/>
      </w:numPr>
      <w:ind w:left="4253" w:hanging="1418"/>
      <w:outlineLvl w:val="5"/>
    </w:pPr>
  </w:style>
  <w:style w:type="paragraph" w:customStyle="1" w:styleId="01">
    <w:name w:val="Документ (текст 0)"/>
    <w:basedOn w:val="0"/>
    <w:qFormat/>
    <w:pPr>
      <w:numPr>
        <w:numId w:val="0"/>
      </w:numPr>
    </w:pPr>
  </w:style>
  <w:style w:type="paragraph" w:customStyle="1" w:styleId="13">
    <w:name w:val="Документ (текст 1)"/>
    <w:basedOn w:val="1"/>
    <w:qFormat/>
    <w:pPr>
      <w:numPr>
        <w:numId w:val="0"/>
      </w:numPr>
    </w:pPr>
  </w:style>
  <w:style w:type="paragraph" w:customStyle="1" w:styleId="21">
    <w:name w:val="Документ (текст 2)"/>
    <w:basedOn w:val="2"/>
    <w:qFormat/>
    <w:pPr>
      <w:numPr>
        <w:ilvl w:val="0"/>
        <w:numId w:val="0"/>
      </w:numPr>
      <w:ind w:left="720" w:firstLine="1005"/>
      <w:outlineLvl w:val="3"/>
    </w:pPr>
  </w:style>
  <w:style w:type="paragraph" w:customStyle="1" w:styleId="31">
    <w:name w:val="Документ (текст 3)"/>
    <w:basedOn w:val="3"/>
    <w:qFormat/>
    <w:pPr>
      <w:numPr>
        <w:ilvl w:val="0"/>
        <w:numId w:val="0"/>
      </w:numPr>
      <w:ind w:left="1710" w:firstLine="1140"/>
      <w:outlineLvl w:val="4"/>
    </w:pPr>
    <w:rPr>
      <w:sz w:val="20"/>
    </w:rPr>
  </w:style>
  <w:style w:type="paragraph" w:customStyle="1" w:styleId="41">
    <w:name w:val="Документ (текст 4)"/>
    <w:basedOn w:val="4"/>
    <w:qFormat/>
    <w:pPr>
      <w:numPr>
        <w:ilvl w:val="0"/>
        <w:numId w:val="0"/>
      </w:numPr>
      <w:ind w:left="2835" w:firstLine="1425"/>
      <w:outlineLvl w:val="5"/>
    </w:pPr>
  </w:style>
  <w:style w:type="paragraph" w:customStyle="1" w:styleId="50">
    <w:name w:val="Документ (текст 5)"/>
    <w:basedOn w:val="5"/>
    <w:qFormat/>
    <w:pPr>
      <w:numPr>
        <w:ilvl w:val="0"/>
        <w:numId w:val="0"/>
      </w:numPr>
      <w:ind w:left="4260" w:firstLine="1710"/>
      <w:outlineLvl w:val="6"/>
    </w:pPr>
  </w:style>
  <w:style w:type="paragraph" w:customStyle="1" w:styleId="6">
    <w:name w:val="Документ (маркерация 6)"/>
    <w:basedOn w:val="ac"/>
    <w:qFormat/>
    <w:pPr>
      <w:numPr>
        <w:numId w:val="3"/>
      </w:numPr>
      <w:tabs>
        <w:tab w:val="left" w:pos="709"/>
      </w:tabs>
      <w:ind w:left="709" w:hanging="709"/>
    </w:pPr>
  </w:style>
  <w:style w:type="paragraph" w:customStyle="1" w:styleId="7">
    <w:name w:val="Документ (маркерация 7)"/>
    <w:basedOn w:val="21"/>
    <w:qFormat/>
    <w:pPr>
      <w:numPr>
        <w:ilvl w:val="1"/>
        <w:numId w:val="4"/>
      </w:numPr>
      <w:tabs>
        <w:tab w:val="left" w:pos="1701"/>
      </w:tabs>
      <w:ind w:left="1701" w:hanging="992"/>
    </w:pPr>
  </w:style>
  <w:style w:type="paragraph" w:customStyle="1" w:styleId="80">
    <w:name w:val="Документ (маркерация 8)"/>
    <w:basedOn w:val="31"/>
    <w:qFormat/>
    <w:pPr>
      <w:numPr>
        <w:ilvl w:val="3"/>
        <w:numId w:val="5"/>
      </w:numPr>
      <w:spacing w:before="60" w:after="60"/>
      <w:ind w:left="2850" w:hanging="1140"/>
      <w:contextualSpacing w:val="0"/>
    </w:pPr>
    <w:rPr>
      <w:sz w:val="22"/>
    </w:rPr>
  </w:style>
  <w:style w:type="paragraph" w:customStyle="1" w:styleId="9">
    <w:name w:val="Документ (маркерация 9)"/>
    <w:basedOn w:val="41"/>
    <w:qFormat/>
    <w:pPr>
      <w:numPr>
        <w:ilvl w:val="5"/>
        <w:numId w:val="6"/>
      </w:numPr>
      <w:ind w:left="4253" w:hanging="1418"/>
    </w:pPr>
  </w:style>
  <w:style w:type="paragraph" w:customStyle="1" w:styleId="-">
    <w:name w:val="Документ (маркерация -)"/>
    <w:basedOn w:val="50"/>
    <w:qFormat/>
    <w:pPr>
      <w:numPr>
        <w:ilvl w:val="5"/>
        <w:numId w:val="7"/>
      </w:numPr>
      <w:spacing w:before="60" w:after="60"/>
      <w:ind w:left="5970" w:hanging="1710"/>
      <w:contextualSpacing w:val="0"/>
    </w:pPr>
    <w:rPr>
      <w:sz w:val="18"/>
    </w:rPr>
  </w:style>
  <w:style w:type="paragraph" w:customStyle="1" w:styleId="60">
    <w:name w:val="Документ (нумерация 6)"/>
    <w:basedOn w:val="ac"/>
    <w:qFormat/>
    <w:pPr>
      <w:numPr>
        <w:ilvl w:val="1"/>
        <w:numId w:val="8"/>
      </w:numPr>
      <w:outlineLvl w:val="2"/>
    </w:pPr>
  </w:style>
  <w:style w:type="paragraph" w:customStyle="1" w:styleId="70">
    <w:name w:val="Документ (нумерация 7)"/>
    <w:basedOn w:val="80"/>
    <w:qFormat/>
    <w:pPr>
      <w:numPr>
        <w:ilvl w:val="2"/>
        <w:numId w:val="8"/>
      </w:numPr>
      <w:ind w:left="1725" w:hanging="1005"/>
      <w:outlineLvl w:val="3"/>
    </w:pPr>
    <w:rPr>
      <w:sz w:val="24"/>
      <w:szCs w:val="22"/>
    </w:rPr>
  </w:style>
  <w:style w:type="paragraph" w:customStyle="1" w:styleId="8">
    <w:name w:val="Документ (нумерация 8)"/>
    <w:basedOn w:val="31"/>
    <w:qFormat/>
    <w:pPr>
      <w:numPr>
        <w:ilvl w:val="3"/>
        <w:numId w:val="8"/>
      </w:numPr>
      <w:spacing w:before="60" w:after="60"/>
      <w:ind w:left="2850" w:hanging="1140"/>
      <w:contextualSpacing w:val="0"/>
    </w:pPr>
    <w:rPr>
      <w:sz w:val="22"/>
    </w:rPr>
  </w:style>
  <w:style w:type="paragraph" w:customStyle="1" w:styleId="90">
    <w:name w:val="Документ (нумерация 9)"/>
    <w:basedOn w:val="41"/>
    <w:qFormat/>
    <w:pPr>
      <w:numPr>
        <w:ilvl w:val="4"/>
        <w:numId w:val="8"/>
      </w:numPr>
      <w:spacing w:before="60" w:after="60"/>
      <w:ind w:left="4260" w:hanging="1425"/>
      <w:contextualSpacing w:val="0"/>
    </w:pPr>
  </w:style>
  <w:style w:type="paragraph" w:customStyle="1" w:styleId="-0">
    <w:name w:val="Документ (нумерация -)"/>
    <w:basedOn w:val="50"/>
    <w:qFormat/>
    <w:pPr>
      <w:numPr>
        <w:ilvl w:val="5"/>
        <w:numId w:val="8"/>
      </w:numPr>
    </w:pPr>
    <w:rPr>
      <w:sz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color w:val="000000"/>
      <w:sz w:val="16"/>
      <w:szCs w:val="16"/>
    </w:rPr>
  </w:style>
  <w:style w:type="paragraph" w:customStyle="1" w:styleId="61">
    <w:name w:val="Документ (заголовок 6)"/>
    <w:basedOn w:val="5"/>
    <w:uiPriority w:val="99"/>
    <w:qFormat/>
    <w:pPr>
      <w:numPr>
        <w:ilvl w:val="5"/>
      </w:numPr>
    </w:pPr>
  </w:style>
  <w:style w:type="paragraph" w:customStyle="1" w:styleId="71">
    <w:name w:val="Документ (заголовок 7)"/>
    <w:basedOn w:val="61"/>
    <w:uiPriority w:val="99"/>
    <w:qFormat/>
    <w:pPr>
      <w:numPr>
        <w:ilvl w:val="6"/>
      </w:numPr>
    </w:pPr>
    <w:rPr>
      <w:sz w:val="18"/>
    </w:rPr>
  </w:style>
  <w:style w:type="paragraph" w:customStyle="1" w:styleId="81">
    <w:name w:val="Документ (заголовок 8)"/>
    <w:basedOn w:val="71"/>
    <w:uiPriority w:val="99"/>
    <w:qFormat/>
    <w:pPr>
      <w:numPr>
        <w:ilvl w:val="7"/>
      </w:numPr>
    </w:pPr>
  </w:style>
  <w:style w:type="paragraph" w:customStyle="1" w:styleId="91">
    <w:name w:val="Документ (заголовок 9)"/>
    <w:basedOn w:val="8"/>
    <w:uiPriority w:val="99"/>
    <w:qFormat/>
    <w:pPr>
      <w:numPr>
        <w:ilvl w:val="8"/>
        <w:numId w:val="2"/>
      </w:numPr>
    </w:pPr>
    <w:rPr>
      <w:sz w:val="18"/>
    </w:rPr>
  </w:style>
  <w:style w:type="paragraph" w:styleId="af8">
    <w:name w:val="List Paragraph"/>
    <w:basedOn w:val="a"/>
    <w:uiPriority w:val="99"/>
    <w:qFormat/>
    <w:locked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175D6-7DFE-4A8D-830B-E66C3F93B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Федосимов Борис Александрович</dc:creator>
  <cp:lastModifiedBy>Суров</cp:lastModifiedBy>
  <cp:revision>8</cp:revision>
  <dcterms:created xsi:type="dcterms:W3CDTF">2024-01-12T07:29:00Z</dcterms:created>
  <dcterms:modified xsi:type="dcterms:W3CDTF">2026-01-20T09:23:00Z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627246030C53482895559848C30C4D15_12</vt:lpwstr>
  </property>
</Properties>
</file>