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6F" w:rsidRDefault="0004016F" w:rsidP="000401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Утвержден.</w:t>
      </w:r>
    </w:p>
    <w:p w:rsidR="0004016F" w:rsidRDefault="0004016F" w:rsidP="000401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Протокол от 22.12.2023 г. №2</w:t>
      </w:r>
    </w:p>
    <w:bookmarkEnd w:id="0"/>
    <w:p w:rsidR="0004016F" w:rsidRDefault="0004016F" w:rsidP="000401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  <w:sz w:val="28"/>
          <w:szCs w:val="28"/>
        </w:rPr>
      </w:pPr>
    </w:p>
    <w:p w:rsidR="00C57FC9" w:rsidRDefault="001E27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мероприятий </w:t>
      </w:r>
    </w:p>
    <w:p w:rsidR="00C57FC9" w:rsidRDefault="001E27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Комитета по </w:t>
      </w:r>
      <w:r>
        <w:rPr>
          <w:b/>
          <w:sz w:val="28"/>
          <w:szCs w:val="28"/>
        </w:rPr>
        <w:t>развитию предпринимательства на цифровых платформах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г. </w:t>
      </w:r>
    </w:p>
    <w:tbl>
      <w:tblPr>
        <w:tblStyle w:val="a5"/>
        <w:tblW w:w="14610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2415"/>
        <w:gridCol w:w="5025"/>
        <w:gridCol w:w="2325"/>
        <w:gridCol w:w="4845"/>
      </w:tblGrid>
      <w:tr w:rsidR="00C57FC9">
        <w:trPr>
          <w:trHeight w:val="572"/>
          <w:jc w:val="right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Организатор</w:t>
            </w:r>
          </w:p>
        </w:tc>
      </w:tr>
      <w:tr w:rsidR="00C57FC9">
        <w:trPr>
          <w:jc w:val="right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Минпромторгом России, участие в обсуждении вопросов членов Комитета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развитию предпринимательства на цифровых платформах</w:t>
            </w:r>
          </w:p>
        </w:tc>
      </w:tr>
      <w:tr w:rsidR="00C57FC9">
        <w:trPr>
          <w:jc w:val="right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по развитию предпринимательства и обмену опытом в сфере электронной торговли в регионах на Совете регионов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«ОПОРА РОССИИ»</w:t>
            </w:r>
          </w:p>
        </w:tc>
      </w:tr>
      <w:tr w:rsidR="00C57FC9">
        <w:trPr>
          <w:jc w:val="right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Январь-март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Участие в доработке законодательства о регулировании маркетплейсов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Москва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Комитет по развитию предпринимательства на цифровых платформах</w:t>
            </w:r>
          </w:p>
        </w:tc>
      </w:tr>
      <w:tr w:rsidR="00C57FC9">
        <w:trPr>
          <w:trHeight w:val="1407"/>
          <w:jc w:val="right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по развитию предпринимательства и обмену опытом в сфере электронной торговли в регионах на Совете регионов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«ОПОРА РОССИИ»</w:t>
            </w:r>
          </w:p>
        </w:tc>
      </w:tr>
      <w:tr w:rsidR="00C57FC9">
        <w:trPr>
          <w:trHeight w:val="426"/>
          <w:jc w:val="right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на «нулевом дне» ПМЭФ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Росконгресс</w:t>
            </w:r>
          </w:p>
        </w:tc>
      </w:tr>
      <w:tr w:rsidR="00C57FC9">
        <w:trPr>
          <w:jc w:val="right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Выездная практическая сессия для предпринимателей в рамках Съезда лидеров «ОПОРЫ РОССИИ» и</w:t>
            </w:r>
          </w:p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АССОЦИАЦИИ «НП «ОПОРА»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Суздаль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«ОПОРА РОССИИ»</w:t>
            </w:r>
          </w:p>
        </w:tc>
      </w:tr>
      <w:tr w:rsidR="00C57FC9">
        <w:trPr>
          <w:jc w:val="right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Выездная сессия с участием </w:t>
            </w:r>
            <w:r>
              <w:rPr>
                <w:sz w:val="28"/>
                <w:szCs w:val="28"/>
              </w:rPr>
              <w:lastRenderedPageBreak/>
              <w:t>представителей маркетплейсов на площадке X межрегионального форума для предпринимателей «вКУБе»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Курган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Правительство Курганской области, </w:t>
            </w:r>
            <w:r>
              <w:rPr>
                <w:sz w:val="28"/>
                <w:szCs w:val="28"/>
              </w:rPr>
              <w:lastRenderedPageBreak/>
              <w:t>«ОПОРА РОССИИ»</w:t>
            </w:r>
          </w:p>
        </w:tc>
      </w:tr>
      <w:tr w:rsidR="00C57FC9">
        <w:trPr>
          <w:jc w:val="right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заседание Комитета, утверждение плана работы на 2025 год и </w:t>
            </w:r>
            <w:r>
              <w:rPr>
                <w:sz w:val="28"/>
                <w:szCs w:val="28"/>
              </w:rPr>
              <w:t>отчета по итогам 2024 года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 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развитию предпринимательства на цифровых платформах</w:t>
            </w:r>
          </w:p>
        </w:tc>
      </w:tr>
      <w:tr w:rsidR="00C57FC9">
        <w:trPr>
          <w:jc w:val="right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опросов предпринимателей на базе Комитета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развитию предпринимательства на цифровых платформах</w:t>
            </w:r>
          </w:p>
        </w:tc>
      </w:tr>
      <w:tr w:rsidR="00C57FC9">
        <w:trPr>
          <w:jc w:val="right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обсуждении и доработке профильных законод</w:t>
            </w:r>
            <w:r>
              <w:rPr>
                <w:sz w:val="28"/>
                <w:szCs w:val="28"/>
              </w:rPr>
              <w:t xml:space="preserve">ательных инициатив 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развитию предпринимательства на цифровых платформах</w:t>
            </w:r>
          </w:p>
        </w:tc>
      </w:tr>
      <w:tr w:rsidR="00C57FC9">
        <w:trPr>
          <w:jc w:val="right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Январь- март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Участие в обсуждении  инициативы о российской полке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Москва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Комитет по развитию предпринимательства на цифровых платформах</w:t>
            </w:r>
          </w:p>
        </w:tc>
      </w:tr>
      <w:tr w:rsidR="00C57FC9">
        <w:trPr>
          <w:jc w:val="right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Привлечение партнеров для запуска программ поддержки предпринимателей – членов «ОПОРЫ РОССИИ» на цифровых платформах</w:t>
            </w:r>
          </w:p>
          <w:p w:rsidR="00C57FC9" w:rsidRDefault="00C57FC9">
            <w:pPr>
              <w:jc w:val="both"/>
              <w:rPr>
                <w:sz w:val="28"/>
                <w:szCs w:val="28"/>
                <w:highlight w:val="white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Регионы РФ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развитию предпринимательства на цифро</w:t>
            </w:r>
            <w:r>
              <w:rPr>
                <w:sz w:val="28"/>
                <w:szCs w:val="28"/>
              </w:rPr>
              <w:t>вых платформах</w:t>
            </w:r>
          </w:p>
        </w:tc>
      </w:tr>
      <w:tr w:rsidR="00C57FC9">
        <w:trPr>
          <w:jc w:val="right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Предоставление членам «ОПОРЫ РОССИИ» возможности оперативного урегулирования споров по штрафам и удержаниям напрямую c представителями онлайн-площадок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развитию предпринимательства на цифровых платформах</w:t>
            </w:r>
          </w:p>
        </w:tc>
      </w:tr>
      <w:tr w:rsidR="00C57FC9">
        <w:trPr>
          <w:jc w:val="right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Участие в экспертных секциях при Комитетах Государственной Думы</w:t>
            </w:r>
          </w:p>
          <w:p w:rsidR="00C57FC9" w:rsidRDefault="00C57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развитию предпринимательства на цифровых платформах</w:t>
            </w:r>
          </w:p>
        </w:tc>
      </w:tr>
      <w:tr w:rsidR="00C57FC9">
        <w:trPr>
          <w:jc w:val="right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Организация проведения </w:t>
            </w:r>
            <w:r>
              <w:rPr>
                <w:sz w:val="28"/>
                <w:szCs w:val="28"/>
                <w:highlight w:val="white"/>
              </w:rPr>
              <w:lastRenderedPageBreak/>
              <w:t xml:space="preserve">аналитических исследований рынка Е-ком на базе Комитета 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Москва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развитию </w:t>
            </w:r>
            <w:r>
              <w:rPr>
                <w:sz w:val="28"/>
                <w:szCs w:val="28"/>
              </w:rPr>
              <w:lastRenderedPageBreak/>
              <w:t>предпринимательства на цифровых платформах</w:t>
            </w:r>
          </w:p>
        </w:tc>
      </w:tr>
      <w:tr w:rsidR="00C57FC9">
        <w:trPr>
          <w:jc w:val="right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Предоставление членам «ОПОРЫ РОССИИ» программ обучения по продаже товаров и услуг на цифровых платформах или иных уникальных обучающих материалов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развитию предпринимательства на цифровых платформах</w:t>
            </w:r>
          </w:p>
        </w:tc>
      </w:tr>
      <w:tr w:rsidR="00C57FC9">
        <w:trPr>
          <w:jc w:val="right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Участие в обсуждении государственных\региональных мер поддержки предпринимателей: гранты, субсидии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развитию предпринимательства на цифровых платформах</w:t>
            </w:r>
          </w:p>
        </w:tc>
      </w:tr>
      <w:tr w:rsidR="00C57FC9">
        <w:trPr>
          <w:jc w:val="right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мероприятиях «ОПОРЫ РОССИИ», в том числе в заседаниях комитетов смежной направленности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РФ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развитию предпринимательства на цифровых платформах</w:t>
            </w:r>
          </w:p>
        </w:tc>
      </w:tr>
      <w:tr w:rsidR="00C57FC9">
        <w:trPr>
          <w:jc w:val="right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Содействие созданию в региональных отделениях «ОПОРЫ РОССИИ» профильных комитетов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РФ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развитию предпринимательства на цифровых платформах</w:t>
            </w:r>
          </w:p>
        </w:tc>
      </w:tr>
      <w:tr w:rsidR="00C57FC9">
        <w:trPr>
          <w:jc w:val="right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Экспертная оценка действующего законодательства и проектов НПА по вопросам ведения Комитета. В том числе подготовка экспертных заключений в рамках процедуры ОРВ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развитию предпринимательства на цифровых платформах</w:t>
            </w:r>
          </w:p>
        </w:tc>
      </w:tr>
      <w:tr w:rsidR="00C57FC9">
        <w:trPr>
          <w:jc w:val="right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обсуждении мер регулирования цифровых платформ и экосистем, в т.ч. государственных экосистем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развитию предпринимательства на цифровых платформах</w:t>
            </w:r>
          </w:p>
        </w:tc>
      </w:tr>
      <w:tr w:rsidR="00C57FC9">
        <w:trPr>
          <w:jc w:val="right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Президиумах «ОПОРЫ РОССИИ»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C9" w:rsidRDefault="001E2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«ОПОРА РОССИИ»</w:t>
            </w:r>
          </w:p>
        </w:tc>
      </w:tr>
    </w:tbl>
    <w:p w:rsidR="00C57FC9" w:rsidRDefault="00C57F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C57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A7" w:rsidRDefault="001E27A7">
      <w:r>
        <w:separator/>
      </w:r>
    </w:p>
  </w:endnote>
  <w:endnote w:type="continuationSeparator" w:id="0">
    <w:p w:rsidR="001E27A7" w:rsidRDefault="001E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C9" w:rsidRDefault="00C57F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C9" w:rsidRDefault="001E27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 w:rsidR="0004016F">
      <w:rPr>
        <w:color w:val="000000"/>
        <w:sz w:val="28"/>
        <w:szCs w:val="28"/>
      </w:rPr>
      <w:fldChar w:fldCharType="separate"/>
    </w:r>
    <w:r w:rsidR="0004016F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C9" w:rsidRDefault="00C57F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A7" w:rsidRDefault="001E27A7">
      <w:r>
        <w:separator/>
      </w:r>
    </w:p>
  </w:footnote>
  <w:footnote w:type="continuationSeparator" w:id="0">
    <w:p w:rsidR="001E27A7" w:rsidRDefault="001E2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C9" w:rsidRDefault="00C57F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C9" w:rsidRDefault="00C57F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C9" w:rsidRDefault="00C57F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7FC9"/>
    <w:rsid w:val="0004016F"/>
    <w:rsid w:val="001E27A7"/>
    <w:rsid w:val="00C5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jCegSN4dw4LuFwf7g95zJRfvlA==">CgMxLjAyCGguZ2pkZ3hzMghoLmdqZGd4czIIaC5namRneHM4AHIhMXR5cHpRekR0eS1nbkpOVU9fblNtRVNGdm1lNHhSd0Uy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Реут Екатерина</cp:lastModifiedBy>
  <cp:revision>3</cp:revision>
  <dcterms:created xsi:type="dcterms:W3CDTF">2024-01-11T15:19:00Z</dcterms:created>
  <dcterms:modified xsi:type="dcterms:W3CDTF">2024-01-11T15:20:00Z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5044c0-b6aa-4b2b-834d-65c9ef8bb134_Method">
    <vt:lpwstr>Standard</vt:lpwstr>
  </property>
  <property fmtid="{D5CDD505-2E9C-101B-9397-08002B2CF9AE}" pid="3" name="MSIP_Label_f45044c0-b6aa-4b2b-834d-65c9ef8bb134_ContentBits">
    <vt:lpwstr>0</vt:lpwstr>
  </property>
  <property fmtid="{D5CDD505-2E9C-101B-9397-08002B2CF9AE}" pid="4" name="MSIP_Label_f45044c0-b6aa-4b2b-834d-65c9ef8bb134_Enabled">
    <vt:lpwstr>true</vt:lpwstr>
  </property>
  <property fmtid="{D5CDD505-2E9C-101B-9397-08002B2CF9AE}" pid="5" name="ContentTypeId">
    <vt:lpwstr>0x01010031DC9CE6838E7A47844A4B60AB830BB5</vt:lpwstr>
  </property>
  <property fmtid="{D5CDD505-2E9C-101B-9397-08002B2CF9AE}" pid="6" name="_NewReviewCycle">
    <vt:lpwstr>_NewReviewCycle</vt:lpwstr>
  </property>
  <property fmtid="{D5CDD505-2E9C-101B-9397-08002B2CF9AE}" pid="7" name="MSIP_Label_f45044c0-b6aa-4b2b-834d-65c9ef8bb134_SiteId">
    <vt:lpwstr>62a9c2c8-8b09-43be-a7fb-9a87875714a9</vt:lpwstr>
  </property>
  <property fmtid="{D5CDD505-2E9C-101B-9397-08002B2CF9AE}" pid="8" name="MSIP_Label_f45044c0-b6aa-4b2b-834d-65c9ef8bb134_Name">
    <vt:lpwstr>f45044c0-b6aa-4b2b-834d-65c9ef8bb134</vt:lpwstr>
  </property>
  <property fmtid="{D5CDD505-2E9C-101B-9397-08002B2CF9AE}" pid="9" name="MSIP_Label_f45044c0-b6aa-4b2b-834d-65c9ef8bb134_SetDate">
    <vt:lpwstr>2021-10-22T07:59:55Z</vt:lpwstr>
  </property>
  <property fmtid="{D5CDD505-2E9C-101B-9397-08002B2CF9AE}" pid="10" name="MSIP_Label_f45044c0-b6aa-4b2b-834d-65c9ef8bb134_ActionId">
    <vt:lpwstr>0460aa54-6deb-4d55-b458-50ddc3a3a60e</vt:lpwstr>
  </property>
</Properties>
</file>