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8658" w:firstLine="5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Утвержден </w:t>
      </w:r>
    </w:p>
    <w:p w:rsidR="00000000" w:rsidDel="00000000" w:rsidP="00000000" w:rsidRDefault="00000000" w:rsidRPr="00000000" w14:paraId="00000002">
      <w:pPr>
        <w:ind w:left="7938" w:firstLine="5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Решением Комиссии по автоматизированной торговле</w:t>
      </w:r>
    </w:p>
    <w:p w:rsidR="00000000" w:rsidDel="00000000" w:rsidP="00000000" w:rsidRDefault="00000000" w:rsidRPr="00000000" w14:paraId="00000003">
      <w:pPr>
        <w:ind w:left="7938" w:firstLine="5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Протокол от 17.01.2023</w:t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ОТЧЕТ О ДЕЯТЕЛЬНОСТИ ЗА 2022 ГОД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9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5387"/>
        <w:gridCol w:w="5245"/>
        <w:gridCol w:w="3685"/>
        <w:tblGridChange w:id="0">
          <w:tblGrid>
            <w:gridCol w:w="675"/>
            <w:gridCol w:w="5387"/>
            <w:gridCol w:w="5245"/>
            <w:gridCol w:w="368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8"/>
                    <w:szCs w:val="28"/>
                    <w:rtl w:val="0"/>
                  </w:rPr>
                  <w:t xml:space="preserve">№</w:t>
                </w:r>
              </w:sdtContent>
            </w:sdt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Перечень рассмотренных вопросов 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реакция органа власти (при наличии)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Основные проекты нормативных правовых актов и стратегических документов в сфере ответственности Комиссии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jc w:val="both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внесении изменений в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Постановление Правительства РФ в части реализации товаров, подлежащих обязательной цифровой маркировке через торговые автоматы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Взаимодействие с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Комитетом Совета Федерации по аграрно-продовольственной политике и природопользованию, отправка официальных писем. Изменения внесены.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Постановление Правительства РФ от 21 февраля 2019 г. № 174 «Об установлении дополнительного обязательного реквизита кассового чека и бланка строгой отчетности»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76" w:lineRule="auto"/>
              <w:ind w:left="0" w:firstLine="0"/>
              <w:jc w:val="both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внесении поправок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 Федеральный закон  от 22.05.2003 г.      № 54-ФЗ в части реализации товаров, подлежащих обязательной цифровой маркировке через торговые автоматы, а также в части реализации товаров сахаросодержащей продукции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Arial Narrow" w:cs="Arial Narrow" w:eastAsia="Arial Narrow" w:hAnsi="Arial Narrow"/>
                <w:highlight w:val="red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Взаимодействие с органами государственной власти как итог 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Госдумой РФ были приняты  2 поправки в ФЗ от 22.05.2003 г.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ФЗ от 22.05.2003 г.     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76" w:lineRule="auto"/>
              <w:ind w:left="0" w:firstLine="0"/>
              <w:jc w:val="both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рассмотрении обоснования ставка торгового сбора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Arial Narrow" w:cs="Arial Narrow" w:eastAsia="Arial Narrow" w:hAnsi="Arial Narrow"/>
                <w:highlight w:val="red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Диалог с Правительством Москвы через ГКУ “Центр налоговых доходов”. Удалось добиться более детального рассмотрения обоснования ставки торгового сбора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взаимодействии с органами государственной власти для привлечения внимания к вендинговой отрасли и ее проблемам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Продолжает вестись работа с Комитетом Совета Федерации по аграрно-продовольственной политике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взаимодействии с маркетплейсами (Wildberries, Ozon) и представителями ОАО “РЖД”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Проведены официальные встречи с представителями, направлены официальные письма о сотрудничестве, на данный момент ведутся активные переговоры.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76" w:lineRule="auto"/>
              <w:ind w:left="0" w:firstLine="0"/>
              <w:jc w:val="both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 участии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членов Комиссии по автоматизированной торговле в мероприятиях, популяризирующих вендинговую отрасль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Arial Narrow" w:cs="Arial Narrow" w:eastAsia="Arial Narrow" w:hAnsi="Arial Narrow"/>
                <w:highlight w:val="red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Члены Комиссии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приняли участие в международных и федеральных конференциях, совещаниях по развитию автоматизированной торговли в РФ, в Узбекско-Российском бизнес-форуме и других мероприятиях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625" w:left="113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2124" w:firstLine="707.9999999999998"/>
    </w:pPr>
    <w:rPr>
      <w:b w:val="1"/>
      <w:sz w:val="52"/>
      <w:szCs w:val="5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 w:val="1"/>
    <w:rsid w:val="003154D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 w:val="1"/>
    <w:unhideWhenUsed w:val="1"/>
    <w:qFormat w:val="1"/>
    <w:rsid w:val="005D047D"/>
    <w:pPr>
      <w:keepNext w:val="1"/>
      <w:ind w:left="2124" w:firstLine="708"/>
      <w:outlineLvl w:val="4"/>
    </w:pPr>
    <w:rPr>
      <w:b w:val="1"/>
      <w:sz w:val="52"/>
      <w:lang w:eastAsia="x-none" w:val="x-non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50" w:customStyle="1">
    <w:name w:val="Заголовок 5 Знак"/>
    <w:link w:val="5"/>
    <w:semiHidden w:val="1"/>
    <w:rsid w:val="005D047D"/>
    <w:rPr>
      <w:b w:val="1"/>
      <w:sz w:val="52"/>
      <w:szCs w:val="24"/>
    </w:rPr>
  </w:style>
  <w:style w:type="character" w:styleId="a3">
    <w:name w:val="Hyperlink"/>
    <w:uiPriority w:val="99"/>
    <w:unhideWhenUsed w:val="1"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Normal (Web)"/>
    <w:basedOn w:val="a"/>
    <w:uiPriority w:val="99"/>
    <w:semiHidden w:val="1"/>
    <w:unhideWhenUsed w:val="1"/>
    <w:rsid w:val="00295418"/>
    <w:pPr>
      <w:spacing w:after="100" w:afterAutospacing="1" w:before="100" w:before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 w:val="1"/>
    <w:rsid w:val="00C4077C"/>
    <w:pPr>
      <w:ind w:left="720"/>
      <w:contextualSpacing w:val="1"/>
    </w:pPr>
    <w:rPr>
      <w:lang w:eastAsia="ru-RU"/>
    </w:rPr>
  </w:style>
  <w:style w:type="character" w:styleId="apple-converted-space" w:customStyle="1">
    <w:name w:val="apple-converted-space"/>
    <w:basedOn w:val="a0"/>
    <w:rsid w:val="003154D8"/>
  </w:style>
  <w:style w:type="character" w:styleId="10" w:customStyle="1">
    <w:name w:val="Заголовок 1 Знак"/>
    <w:basedOn w:val="a0"/>
    <w:link w:val="1"/>
    <w:uiPriority w:val="9"/>
    <w:rsid w:val="003154D8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pull-right" w:customStyle="1">
    <w:name w:val="pull-right"/>
    <w:basedOn w:val="a0"/>
    <w:rsid w:val="003154D8"/>
  </w:style>
  <w:style w:type="paragraph" w:styleId="text-justif" w:customStyle="1">
    <w:name w:val="text-justif"/>
    <w:basedOn w:val="a"/>
    <w:rsid w:val="003154D8"/>
    <w:pPr>
      <w:spacing w:after="100" w:afterAutospacing="1" w:before="100" w:beforeAutospacing="1"/>
    </w:pPr>
  </w:style>
  <w:style w:type="character" w:styleId="oznaimen" w:customStyle="1">
    <w:name w:val="oz_naimen"/>
    <w:basedOn w:val="a0"/>
    <w:rsid w:val="003154D8"/>
  </w:style>
  <w:style w:type="paragraph" w:styleId="pnamecomment" w:customStyle="1">
    <w:name w:val="p_namecomment"/>
    <w:basedOn w:val="a"/>
    <w:rsid w:val="003154D8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ujeipLwIBW7XkmK2CeBi/9ZRNA==">AMUW2mVnm8W9YsYqOkLGdfW2p3E07NS0bjcxD2Ui+EKpCbkHW2J5g+ZHi+ii7OxnBTq/5ICsilrU/OUOj4Ukb5zapAfMNQHU6Am2UsNj9y8zrcuVsHzLcip9PgqvNFQNxW1/j97Gokot6G2ho/QgNjv2au0S0haMW+LqLP4DAnYKwQ3lJPvVE477LezznrfDo2REed9b8USb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2022-12-09T12:17:00Z</dcterms:created>
  <dc:creator>RijkinaTG</dc:creator>
</cp:coreProperties>
</file>